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Arial" w:hAnsi="Arial" w:cs="Arial"/>
          <w:b/>
          <w:bCs/>
          <w:sz w:val="28"/>
          <w:lang w:val="en-US"/>
        </w:rPr>
      </w:pPr>
      <w:bookmarkStart w:id="0" w:name="OLE_LINK26"/>
      <w:r>
        <w:rPr>
          <w:rFonts w:ascii="Arial" w:hAnsi="Arial" w:cs="Arial"/>
          <w:b/>
          <w:bCs/>
          <w:sz w:val="28"/>
        </w:rPr>
        <w:t>3GPP TSG RAN WG1 #106-e</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R1-210</w:t>
      </w:r>
      <w:r>
        <w:rPr>
          <w:rFonts w:hint="eastAsia" w:ascii="Arial" w:hAnsi="Arial" w:cs="Arial"/>
          <w:b/>
          <w:bCs/>
          <w:sz w:val="28"/>
          <w:lang w:val="en-US" w:eastAsia="zh-CN"/>
        </w:rPr>
        <w:t>6757</w:t>
      </w:r>
    </w:p>
    <w:p>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e-Meeting, August 16</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27</w:t>
      </w:r>
      <w:r>
        <w:rPr>
          <w:rFonts w:ascii="Arial" w:hAnsi="Arial" w:eastAsia="MS Mincho" w:cs="Arial"/>
          <w:b/>
          <w:bCs/>
          <w:sz w:val="28"/>
          <w:vertAlign w:val="superscript"/>
          <w:lang w:eastAsia="ja-JP"/>
        </w:rPr>
        <w:t>th</w:t>
      </w:r>
      <w:r>
        <w:rPr>
          <w:rFonts w:ascii="Arial" w:hAnsi="Arial" w:eastAsia="MS Mincho" w:cs="Arial"/>
          <w:b/>
          <w:bCs/>
          <w:sz w:val="28"/>
          <w:lang w:eastAsia="ja-JP"/>
        </w:rPr>
        <w:t>, 2021</w:t>
      </w:r>
    </w:p>
    <w:p>
      <w:pPr>
        <w:rPr>
          <w:szCs w:val="20"/>
        </w:rPr>
      </w:pPr>
    </w:p>
    <w:p>
      <w:pPr>
        <w:tabs>
          <w:tab w:val="left" w:pos="1985"/>
          <w:tab w:val="right" w:pos="9072"/>
          <w:tab w:val="right" w:pos="10206"/>
        </w:tabs>
        <w:rPr>
          <w:rFonts w:hint="default" w:ascii="Arial" w:hAnsi="Arial" w:eastAsia="宋体"/>
          <w:b/>
          <w:sz w:val="22"/>
          <w:szCs w:val="20"/>
          <w:lang w:val="en-US" w:eastAsia="zh-CN"/>
        </w:rPr>
      </w:pPr>
      <w:r>
        <w:rPr>
          <w:rFonts w:hint="eastAsia" w:ascii="Arial" w:hAnsi="Arial"/>
          <w:b/>
          <w:sz w:val="22"/>
          <w:szCs w:val="20"/>
          <w:lang w:val="en-US" w:eastAsia="zh-CN"/>
        </w:rPr>
        <w:t>Agenda Item</w:t>
      </w:r>
      <w:r>
        <w:rPr>
          <w:rFonts w:ascii="Arial" w:hAnsi="Arial"/>
          <w:b/>
          <w:sz w:val="22"/>
          <w:szCs w:val="20"/>
        </w:rPr>
        <w:t xml:space="preserve">: </w:t>
      </w:r>
      <w:r>
        <w:rPr>
          <w:rFonts w:ascii="Arial" w:hAnsi="Arial"/>
          <w:b/>
          <w:sz w:val="22"/>
          <w:szCs w:val="20"/>
        </w:rPr>
        <w:tab/>
      </w:r>
      <w:r>
        <w:rPr>
          <w:rFonts w:hint="eastAsia" w:ascii="Arial" w:hAnsi="Arial"/>
          <w:b/>
          <w:sz w:val="22"/>
          <w:szCs w:val="20"/>
          <w:lang w:val="en-US" w:eastAsia="zh-CN"/>
        </w:rPr>
        <w:t>8.4.4</w:t>
      </w:r>
    </w:p>
    <w:p>
      <w:pPr>
        <w:tabs>
          <w:tab w:val="left" w:pos="1985"/>
          <w:tab w:val="right" w:pos="9072"/>
          <w:tab w:val="right" w:pos="10206"/>
        </w:tabs>
        <w:rPr>
          <w:rFonts w:hint="eastAsia" w:ascii="Arial" w:hAnsi="Arial" w:eastAsia="宋体"/>
          <w:b/>
          <w:sz w:val="22"/>
          <w:szCs w:val="20"/>
          <w:lang w:eastAsia="zh-CN"/>
        </w:rPr>
      </w:pPr>
      <w:r>
        <w:rPr>
          <w:rFonts w:ascii="Arial" w:hAnsi="Arial"/>
          <w:b/>
          <w:sz w:val="22"/>
          <w:szCs w:val="20"/>
        </w:rPr>
        <w:t xml:space="preserve">Source: </w:t>
      </w:r>
      <w:r>
        <w:rPr>
          <w:rFonts w:ascii="Arial" w:hAnsi="Arial"/>
          <w:b/>
          <w:sz w:val="22"/>
          <w:szCs w:val="20"/>
        </w:rPr>
        <w:tab/>
      </w:r>
      <w:r>
        <w:rPr>
          <w:rFonts w:hint="eastAsia" w:ascii="Arial" w:hAnsi="Arial"/>
          <w:b/>
          <w:sz w:val="22"/>
          <w:szCs w:val="20"/>
          <w:lang w:val="en-US" w:eastAsia="zh-CN"/>
        </w:rPr>
        <w:t>Baicells</w:t>
      </w:r>
    </w:p>
    <w:p>
      <w:pPr>
        <w:tabs>
          <w:tab w:val="left" w:pos="1985"/>
          <w:tab w:val="right" w:pos="9072"/>
          <w:tab w:val="right" w:pos="10206"/>
        </w:tabs>
        <w:rPr>
          <w:rFonts w:ascii="Arial" w:hAnsi="Arial"/>
          <w:b/>
          <w:sz w:val="22"/>
          <w:szCs w:val="20"/>
        </w:rPr>
      </w:pPr>
      <w:r>
        <w:rPr>
          <w:rFonts w:ascii="Arial" w:hAnsi="Arial"/>
          <w:b/>
          <w:sz w:val="22"/>
          <w:szCs w:val="20"/>
        </w:rPr>
        <w:t>Title:</w:t>
      </w:r>
      <w:bookmarkStart w:id="1" w:name="Title"/>
      <w:bookmarkEnd w:id="1"/>
      <w:r>
        <w:rPr>
          <w:rFonts w:ascii="Arial" w:hAnsi="Arial"/>
          <w:b/>
          <w:sz w:val="22"/>
          <w:szCs w:val="20"/>
        </w:rPr>
        <w:tab/>
      </w:r>
      <w:r>
        <w:rPr>
          <w:rFonts w:hint="eastAsia" w:ascii="Arial" w:hAnsi="Arial"/>
          <w:b/>
          <w:sz w:val="22"/>
          <w:szCs w:val="20"/>
        </w:rPr>
        <w:t>Discussion on beam management and other consideration for NTN</w:t>
      </w:r>
    </w:p>
    <w:p>
      <w:pPr>
        <w:tabs>
          <w:tab w:val="left" w:pos="1985"/>
          <w:tab w:val="right" w:pos="9072"/>
          <w:tab w:val="right" w:pos="10206"/>
        </w:tabs>
        <w:rPr>
          <w:rFonts w:hint="default" w:ascii="Arial" w:hAnsi="Arial" w:cs="Arial"/>
          <w:b/>
          <w:kern w:val="2"/>
          <w:lang w:eastAsia="zh-CN"/>
        </w:rPr>
      </w:pPr>
      <w:r>
        <w:rPr>
          <w:rFonts w:ascii="Arial" w:hAnsi="Arial"/>
          <w:b/>
          <w:sz w:val="22"/>
          <w:szCs w:val="20"/>
        </w:rPr>
        <w:t>Document for:</w:t>
      </w:r>
      <w:r>
        <w:rPr>
          <w:rFonts w:ascii="Arial" w:hAnsi="Arial"/>
          <w:b/>
          <w:sz w:val="22"/>
          <w:szCs w:val="20"/>
        </w:rPr>
        <w:tab/>
      </w:r>
      <w:bookmarkStart w:id="2" w:name="DocumentFor"/>
      <w:bookmarkEnd w:id="2"/>
      <w:r>
        <w:rPr>
          <w:rFonts w:hint="eastAsia" w:ascii="Arial" w:hAnsi="Arial"/>
          <w:b/>
          <w:sz w:val="22"/>
          <w:szCs w:val="20"/>
          <w:lang w:val="en-US" w:eastAsia="zh-CN"/>
        </w:rPr>
        <w:t xml:space="preserve">Discussion and </w:t>
      </w:r>
      <w:r>
        <w:rPr>
          <w:rFonts w:ascii="Arial" w:hAnsi="Arial"/>
          <w:b/>
          <w:sz w:val="22"/>
          <w:szCs w:val="20"/>
        </w:rPr>
        <w:t>Decision</w:t>
      </w:r>
    </w:p>
    <w:bookmarkEnd w:id="0"/>
    <w:p>
      <w:pPr>
        <w:pBdr>
          <w:bottom w:val="single" w:color="auto" w:sz="4" w:space="1"/>
        </w:pBdr>
        <w:spacing w:after="0"/>
        <w:jc w:val="left"/>
        <w:rPr>
          <w:b/>
          <w:kern w:val="2"/>
          <w:sz w:val="16"/>
          <w:szCs w:val="16"/>
          <w:lang w:eastAsia="zh-CN"/>
        </w:rPr>
      </w:pPr>
      <w:bookmarkStart w:id="11" w:name="_GoBack"/>
      <w:bookmarkEnd w:id="11"/>
    </w:p>
    <w:p>
      <w:pPr>
        <w:pStyle w:val="2"/>
        <w:numPr>
          <w:ilvl w:val="0"/>
          <w:numId w:val="3"/>
        </w:numPr>
      </w:pPr>
      <w:r>
        <w:t>Introduction</w:t>
      </w:r>
    </w:p>
    <w:p>
      <w:r>
        <w:t>In RAN1</w:t>
      </w:r>
      <w:r>
        <w:rPr>
          <w:lang w:eastAsia="zh-CN"/>
        </w:rPr>
        <w:t>#</w:t>
      </w:r>
      <w:r>
        <w:t>10</w:t>
      </w:r>
      <w:r>
        <w:rPr>
          <w:lang w:eastAsia="zh-CN"/>
        </w:rPr>
        <w:t>5</w:t>
      </w:r>
      <w:r>
        <w:t xml:space="preserve">-e, the following </w:t>
      </w:r>
      <w:r>
        <w:rPr>
          <w:lang w:eastAsia="zh-CN"/>
        </w:rPr>
        <w:t xml:space="preserve">FL proposals </w:t>
      </w:r>
      <w:r>
        <w:t>and agreements were reached.</w:t>
      </w:r>
    </w:p>
    <w:p>
      <w:pPr>
        <w:rPr>
          <w:b/>
          <w:bCs/>
          <w:i/>
          <w:iCs/>
          <w:u w:val="single"/>
          <w:lang w:eastAsia="zh-CN"/>
        </w:rPr>
      </w:pPr>
      <w:r>
        <w:rPr>
          <w:b/>
          <w:bCs/>
          <w:i/>
          <w:iCs/>
          <w:u w:val="single"/>
          <w:lang w:eastAsia="zh-CN"/>
        </w:rPr>
        <w:t xml:space="preserve">FL proposal on </w:t>
      </w:r>
      <w:r>
        <w:rPr>
          <w:b/>
          <w:bCs/>
          <w:i/>
          <w:iCs/>
          <w:u w:val="single"/>
        </w:rPr>
        <w:t>NR-NTN beam management</w:t>
      </w:r>
      <w:r>
        <w:rPr>
          <w:b/>
          <w:bCs/>
          <w:i/>
          <w:iCs/>
          <w:u w:val="single"/>
          <w:lang w:eastAsia="zh-CN"/>
        </w:rPr>
        <w:t>:</w:t>
      </w:r>
    </w:p>
    <w:p>
      <w:pPr>
        <w:shd w:val="clear" w:color="auto" w:fill="FFFFFF"/>
        <w:spacing w:after="0" w:line="315" w:lineRule="atLeast"/>
        <w:ind w:left="360"/>
        <w:rPr>
          <w:highlight w:val="yellow"/>
          <w:lang w:eastAsia="zh-CN"/>
        </w:rPr>
      </w:pPr>
      <w:r>
        <w:rPr>
          <w:highlight w:val="yellow"/>
          <w:lang w:eastAsia="zh-CN"/>
        </w:rPr>
        <w:t>FL proposal DP1-1-v6a</w:t>
      </w:r>
    </w:p>
    <w:p>
      <w:pPr>
        <w:shd w:val="clear" w:color="auto" w:fill="FFFFFF"/>
        <w:spacing w:after="0" w:line="315" w:lineRule="atLeast"/>
        <w:ind w:left="360"/>
        <w:rPr>
          <w:lang w:eastAsia="zh-CN"/>
        </w:rPr>
      </w:pPr>
      <w:r>
        <w:rPr>
          <w:lang w:eastAsia="zh-CN"/>
        </w:rPr>
        <w:t>For beam management in NR-NTN, support BWP/beam switching is triggered by gNB for one or a group of UE to reduce UE measurement effort and/or signaling overhead.</w:t>
      </w:r>
    </w:p>
    <w:p>
      <w:pPr>
        <w:autoSpaceDE/>
        <w:autoSpaceDN/>
        <w:adjustRightInd/>
        <w:snapToGrid/>
        <w:spacing w:after="0"/>
        <w:ind w:left="360"/>
        <w:jc w:val="left"/>
        <w:rPr>
          <w:lang w:eastAsia="zh-CN"/>
        </w:rPr>
      </w:pPr>
      <w:r>
        <w:rPr>
          <w:lang w:eastAsia="zh-CN"/>
        </w:rPr>
        <w:t>  FFS:  Details on BWP/beam switching for a group of UE</w:t>
      </w:r>
    </w:p>
    <w:p>
      <w:pPr>
        <w:shd w:val="clear" w:color="auto" w:fill="FFFFFF"/>
        <w:spacing w:after="0" w:line="315" w:lineRule="atLeast"/>
        <w:ind w:left="360"/>
        <w:rPr>
          <w:highlight w:val="yellow"/>
          <w:lang w:eastAsia="zh-CN"/>
        </w:rPr>
      </w:pPr>
    </w:p>
    <w:p>
      <w:pPr>
        <w:shd w:val="clear" w:color="auto" w:fill="FFFFFF"/>
        <w:spacing w:after="0" w:line="315" w:lineRule="atLeast"/>
        <w:ind w:left="360"/>
        <w:rPr>
          <w:highlight w:val="yellow"/>
          <w:lang w:eastAsia="zh-CN"/>
        </w:rPr>
      </w:pPr>
      <w:r>
        <w:rPr>
          <w:highlight w:val="yellow"/>
          <w:lang w:eastAsia="zh-CN"/>
        </w:rPr>
        <w:t>FL proposal DP1-1-v6b</w:t>
      </w:r>
    </w:p>
    <w:p>
      <w:pPr>
        <w:shd w:val="clear" w:color="auto" w:fill="FFFFFF"/>
        <w:spacing w:after="0" w:line="315" w:lineRule="atLeast"/>
        <w:ind w:left="360"/>
        <w:rPr>
          <w:lang w:eastAsia="zh-CN"/>
        </w:rPr>
      </w:pPr>
      <w:r>
        <w:rPr>
          <w:lang w:eastAsia="zh-CN"/>
        </w:rPr>
        <w:t>For beam management in NR-NTN, support BWP/beam switching is triggered by gNB for a UE to reduce UE measurement effort and/or signaling overhead</w:t>
      </w:r>
    </w:p>
    <w:p>
      <w:pPr>
        <w:autoSpaceDE/>
        <w:autoSpaceDN/>
        <w:adjustRightInd/>
        <w:snapToGrid/>
        <w:spacing w:after="0"/>
        <w:ind w:left="360"/>
        <w:jc w:val="left"/>
        <w:rPr>
          <w:lang w:eastAsia="zh-CN"/>
        </w:rPr>
      </w:pPr>
      <w:r>
        <w:rPr>
          <w:lang w:eastAsia="zh-CN"/>
        </w:rPr>
        <w:t>  FFS: support BWP/beam switching for a group of UE</w:t>
      </w:r>
    </w:p>
    <w:p>
      <w:pPr>
        <w:autoSpaceDE/>
        <w:autoSpaceDN/>
        <w:adjustRightInd/>
        <w:snapToGrid/>
        <w:spacing w:after="0"/>
        <w:ind w:left="360"/>
        <w:jc w:val="left"/>
        <w:rPr>
          <w:lang w:eastAsia="zh-CN"/>
        </w:rPr>
      </w:pPr>
    </w:p>
    <w:p>
      <w:pPr>
        <w:shd w:val="clear" w:color="auto" w:fill="FFFFFF"/>
        <w:spacing w:after="0" w:line="315" w:lineRule="atLeast"/>
        <w:ind w:left="360"/>
        <w:rPr>
          <w:highlight w:val="yellow"/>
          <w:lang w:eastAsia="zh-CN"/>
        </w:rPr>
      </w:pPr>
      <w:r>
        <w:rPr>
          <w:highlight w:val="yellow"/>
          <w:lang w:eastAsia="zh-CN"/>
        </w:rPr>
        <w:t>FL proposal DP1-2</w:t>
      </w:r>
    </w:p>
    <w:p>
      <w:pPr>
        <w:shd w:val="clear" w:color="auto" w:fill="FFFFFF"/>
        <w:spacing w:after="0" w:line="315" w:lineRule="atLeast"/>
        <w:ind w:left="360"/>
        <w:rPr>
          <w:lang w:eastAsia="zh-CN"/>
        </w:rPr>
      </w:pPr>
      <w:r>
        <w:rPr>
          <w:lang w:eastAsia="zh-CN"/>
        </w:rPr>
        <w:t>For beam management in NR-NTN, support BWP/beam switching is performed by UE autonomously relying on assistance information.</w:t>
      </w:r>
    </w:p>
    <w:p>
      <w:pPr>
        <w:autoSpaceDE/>
        <w:autoSpaceDN/>
        <w:adjustRightInd/>
        <w:snapToGrid/>
        <w:spacing w:after="0"/>
        <w:ind w:left="360"/>
        <w:jc w:val="left"/>
        <w:rPr>
          <w:lang w:eastAsia="zh-CN"/>
        </w:rPr>
      </w:pPr>
      <w:r>
        <w:rPr>
          <w:lang w:eastAsia="zh-CN"/>
        </w:rPr>
        <w:t>  FFS: details on assistance information</w:t>
      </w:r>
    </w:p>
    <w:p>
      <w:pPr>
        <w:rPr>
          <w:b/>
          <w:bCs/>
          <w:i/>
          <w:iCs/>
          <w:u w:val="single"/>
          <w:lang w:eastAsia="zh-CN"/>
        </w:rPr>
      </w:pPr>
    </w:p>
    <w:p>
      <w:pPr>
        <w:rPr>
          <w:b/>
          <w:bCs/>
          <w:i/>
          <w:iCs/>
          <w:u w:val="single"/>
          <w:lang w:eastAsia="zh-CN"/>
        </w:rPr>
      </w:pPr>
      <w:r>
        <w:rPr>
          <w:b/>
          <w:bCs/>
          <w:i/>
          <w:iCs/>
          <w:u w:val="single"/>
          <w:lang w:eastAsia="zh-CN"/>
        </w:rPr>
        <w:t>FL proposal on NR-NTN beam measurement and reporting:</w:t>
      </w:r>
    </w:p>
    <w:p>
      <w:pPr>
        <w:shd w:val="clear" w:color="auto" w:fill="FFFFFF"/>
        <w:spacing w:after="0" w:line="315" w:lineRule="atLeast"/>
        <w:ind w:left="360"/>
        <w:rPr>
          <w:highlight w:val="yellow"/>
          <w:lang w:eastAsia="zh-CN"/>
        </w:rPr>
      </w:pPr>
      <w:r>
        <w:rPr>
          <w:highlight w:val="yellow"/>
          <w:lang w:eastAsia="zh-CN"/>
        </w:rPr>
        <w:t>FL proposal DP3-1:</w:t>
      </w:r>
    </w:p>
    <w:p>
      <w:pPr>
        <w:shd w:val="clear" w:color="auto" w:fill="FFFFFF"/>
        <w:spacing w:after="0" w:line="315" w:lineRule="atLeast"/>
        <w:ind w:left="360"/>
        <w:rPr>
          <w:lang w:eastAsia="zh-CN"/>
        </w:rPr>
      </w:pPr>
      <w:r>
        <w:rPr>
          <w:lang w:eastAsia="zh-CN"/>
        </w:rPr>
        <w:t>For the deployment scenario with multiple beam per cell and frequency reuse &gt;1,</w:t>
      </w:r>
      <w:r>
        <w:rPr>
          <w:rFonts w:hint="eastAsia"/>
          <w:lang w:eastAsia="zh-CN"/>
        </w:rPr>
        <w:t xml:space="preserve"> </w:t>
      </w:r>
      <w:r>
        <w:rPr>
          <w:lang w:eastAsia="zh-CN"/>
        </w:rPr>
        <w:t>NR-NTN should support the following cases for beam measurement performed by a UE:</w:t>
      </w:r>
    </w:p>
    <w:p>
      <w:pPr>
        <w:numPr>
          <w:ilvl w:val="0"/>
          <w:numId w:val="4"/>
        </w:numPr>
        <w:autoSpaceDE/>
        <w:autoSpaceDN/>
        <w:adjustRightInd/>
        <w:snapToGrid/>
        <w:spacing w:after="0"/>
        <w:jc w:val="left"/>
        <w:rPr>
          <w:lang w:eastAsia="zh-CN"/>
        </w:rPr>
      </w:pPr>
      <w:r>
        <w:rPr>
          <w:lang w:eastAsia="zh-CN"/>
        </w:rPr>
        <w:t>Alt-1: support beam measurement on multiple RS associated with different beams within a same active BWP</w:t>
      </w:r>
    </w:p>
    <w:p>
      <w:pPr>
        <w:numPr>
          <w:ilvl w:val="0"/>
          <w:numId w:val="4"/>
        </w:numPr>
        <w:autoSpaceDE/>
        <w:autoSpaceDN/>
        <w:adjustRightInd/>
        <w:snapToGrid/>
        <w:spacing w:after="0"/>
        <w:jc w:val="left"/>
        <w:rPr>
          <w:lang w:eastAsia="zh-CN"/>
        </w:rPr>
      </w:pPr>
      <w:r>
        <w:rPr>
          <w:lang w:eastAsia="zh-CN"/>
        </w:rPr>
        <w:t>Alt-2: support beam measurement on multiple RS associated with different beams within across BWPs</w:t>
      </w:r>
    </w:p>
    <w:p>
      <w:pPr>
        <w:shd w:val="clear" w:color="auto" w:fill="FFFFFF"/>
        <w:spacing w:after="0" w:line="315" w:lineRule="atLeast"/>
        <w:ind w:left="360"/>
        <w:rPr>
          <w:lang w:eastAsia="zh-CN"/>
        </w:rPr>
      </w:pPr>
    </w:p>
    <w:p>
      <w:pPr>
        <w:rPr>
          <w:b/>
          <w:bCs/>
          <w:i/>
          <w:iCs/>
          <w:u w:val="single"/>
          <w:lang w:eastAsia="zh-CN"/>
        </w:rPr>
      </w:pPr>
      <w:r>
        <w:rPr>
          <w:b/>
          <w:bCs/>
          <w:i/>
          <w:iCs/>
          <w:u w:val="single"/>
          <w:lang w:eastAsia="zh-CN"/>
        </w:rPr>
        <w:t>FL proposal on Signalling of Polarization:</w:t>
      </w:r>
    </w:p>
    <w:p>
      <w:pPr>
        <w:shd w:val="clear" w:color="auto" w:fill="FFFFFF"/>
        <w:spacing w:after="0" w:line="315" w:lineRule="atLeast"/>
        <w:ind w:left="360"/>
        <w:rPr>
          <w:highlight w:val="yellow"/>
          <w:lang w:eastAsia="zh-CN"/>
        </w:rPr>
      </w:pPr>
      <w:r>
        <w:rPr>
          <w:highlight w:val="yellow"/>
          <w:lang w:eastAsia="zh-CN"/>
        </w:rPr>
        <w:t>FL proposal DP5-1:</w:t>
      </w:r>
    </w:p>
    <w:p>
      <w:pPr>
        <w:numPr>
          <w:ilvl w:val="0"/>
          <w:numId w:val="4"/>
        </w:numPr>
        <w:autoSpaceDE/>
        <w:autoSpaceDN/>
        <w:adjustRightInd/>
        <w:snapToGrid/>
        <w:spacing w:after="0"/>
        <w:jc w:val="left"/>
        <w:rPr>
          <w:lang w:eastAsia="zh-CN"/>
        </w:rPr>
      </w:pPr>
      <w:r>
        <w:rPr>
          <w:lang w:eastAsia="zh-CN"/>
        </w:rPr>
        <w:t>Polarization information for UL may be indicated in SIB by the network</w:t>
      </w:r>
    </w:p>
    <w:p>
      <w:pPr>
        <w:numPr>
          <w:ilvl w:val="0"/>
          <w:numId w:val="4"/>
        </w:numPr>
        <w:autoSpaceDE/>
        <w:autoSpaceDN/>
        <w:adjustRightInd/>
        <w:snapToGrid/>
        <w:spacing w:after="0"/>
        <w:jc w:val="left"/>
        <w:rPr>
          <w:lang w:eastAsia="zh-CN"/>
        </w:rPr>
      </w:pPr>
      <w:r>
        <w:rPr>
          <w:lang w:eastAsia="zh-CN"/>
        </w:rPr>
        <w:t>UE assumes a same polarization for UL and DL, when the UL polarization information is absent.</w:t>
      </w:r>
    </w:p>
    <w:p>
      <w:pPr>
        <w:shd w:val="clear" w:color="auto" w:fill="FFFFFF"/>
        <w:spacing w:after="0" w:line="315" w:lineRule="atLeast"/>
        <w:ind w:left="360"/>
        <w:rPr>
          <w:lang w:eastAsia="zh-CN"/>
        </w:rPr>
      </w:pPr>
      <w:r>
        <w:rPr>
          <w:lang w:eastAsia="zh-CN"/>
        </w:rPr>
        <w:t>           FFS: Signaling details for indication in SIB</w:t>
      </w:r>
    </w:p>
    <w:p>
      <w:pPr>
        <w:shd w:val="clear" w:color="auto" w:fill="FFFFFF"/>
        <w:spacing w:after="0" w:line="315" w:lineRule="atLeast"/>
        <w:ind w:left="360"/>
        <w:rPr>
          <w:lang w:eastAsia="zh-CN"/>
        </w:rPr>
      </w:pPr>
      <w:r>
        <w:rPr>
          <w:lang w:eastAsia="zh-CN"/>
        </w:rPr>
        <w:t> </w:t>
      </w:r>
    </w:p>
    <w:p>
      <w:pPr>
        <w:shd w:val="clear" w:color="auto" w:fill="FFFFFF"/>
        <w:spacing w:after="0" w:line="315" w:lineRule="atLeast"/>
        <w:ind w:left="360"/>
        <w:rPr>
          <w:highlight w:val="yellow"/>
          <w:lang w:eastAsia="zh-CN"/>
        </w:rPr>
      </w:pPr>
      <w:r>
        <w:rPr>
          <w:highlight w:val="yellow"/>
          <w:lang w:eastAsia="zh-CN"/>
        </w:rPr>
        <w:t>FL proposal DP5-2-v4:</w:t>
      </w:r>
    </w:p>
    <w:p>
      <w:pPr>
        <w:shd w:val="clear" w:color="auto" w:fill="FFFFFF"/>
        <w:autoSpaceDE/>
        <w:autoSpaceDN/>
        <w:adjustRightInd/>
        <w:snapToGrid/>
        <w:spacing w:after="0" w:line="315" w:lineRule="atLeast"/>
        <w:rPr>
          <w:lang w:eastAsia="zh-CN"/>
        </w:rPr>
      </w:pPr>
      <w:r>
        <w:rPr>
          <w:lang w:eastAsia="zh-CN"/>
        </w:rPr>
        <w:t>The decision on UE DL and/or UL polarization capability reporting is to be made based on whether the network scheduling can benefit from  the reported UE polarization capability.</w:t>
      </w:r>
    </w:p>
    <w:p>
      <w:pPr>
        <w:shd w:val="clear" w:color="auto" w:fill="FFFFFF"/>
        <w:autoSpaceDE/>
        <w:autoSpaceDN/>
        <w:adjustRightInd/>
        <w:snapToGrid/>
        <w:spacing w:after="0" w:line="315" w:lineRule="atLeast"/>
        <w:rPr>
          <w:lang w:eastAsia="zh-CN"/>
        </w:rPr>
      </w:pPr>
      <w:r>
        <w:rPr>
          <w:lang w:eastAsia="zh-CN"/>
        </w:rPr>
        <w:t>Note: the satellite polarization from a satellite antenna is NOT assumed to be changeable in a dynamic way. </w:t>
      </w:r>
    </w:p>
    <w:p>
      <w:pPr>
        <w:shd w:val="clear" w:color="auto" w:fill="FFFFFF"/>
        <w:spacing w:after="0" w:line="315" w:lineRule="atLeast"/>
        <w:ind w:left="360"/>
        <w:rPr>
          <w:lang w:eastAsia="zh-CN"/>
        </w:rPr>
      </w:pPr>
    </w:p>
    <w:p>
      <w:pPr>
        <w:rPr>
          <w:highlight w:val="green"/>
          <w:lang w:eastAsia="zh-CN"/>
        </w:rPr>
      </w:pPr>
      <w:r>
        <w:rPr>
          <w:highlight w:val="green"/>
          <w:lang w:eastAsia="zh-CN"/>
        </w:rPr>
        <w:t>Agreement:</w:t>
      </w:r>
    </w:p>
    <w:p>
      <w:pPr>
        <w:ind w:left="440" w:leftChars="200"/>
        <w:rPr>
          <w:lang w:eastAsia="zh-CN"/>
        </w:rPr>
      </w:pPr>
      <w:r>
        <w:rPr>
          <w:lang w:eastAsia="zh-CN"/>
        </w:rPr>
        <w:t>Same beam layout in BWP#0 and BWP#x (Option 1) and hierarchical beam for BWP#0 (Option 2) should be supported by the specifications for NR-NTN.</w:t>
      </w:r>
    </w:p>
    <w:p>
      <w:pPr>
        <w:autoSpaceDE/>
        <w:autoSpaceDN/>
        <w:adjustRightInd/>
        <w:snapToGrid/>
        <w:spacing w:after="0"/>
        <w:ind w:left="770" w:leftChars="350"/>
        <w:jc w:val="left"/>
        <w:rPr>
          <w:lang w:eastAsia="zh-CN"/>
        </w:rPr>
      </w:pPr>
      <w:r>
        <w:rPr>
          <w:lang w:eastAsia="zh-CN"/>
        </w:rPr>
        <w:t>FFS: Whether any specification changes are needed specifically to support this functionality</w:t>
      </w:r>
    </w:p>
    <w:p>
      <w:pPr>
        <w:rPr>
          <w:highlight w:val="green"/>
          <w:lang w:eastAsia="zh-CN"/>
        </w:rPr>
      </w:pPr>
      <w:r>
        <w:rPr>
          <w:highlight w:val="green"/>
          <w:lang w:eastAsia="zh-CN"/>
        </w:rPr>
        <w:t>Agreement:</w:t>
      </w:r>
    </w:p>
    <w:p>
      <w:pPr>
        <w:ind w:left="440" w:leftChars="200"/>
        <w:rPr>
          <w:lang w:eastAsia="zh-CN"/>
        </w:rPr>
      </w:pPr>
      <w:r>
        <w:rPr>
          <w:lang w:eastAsia="zh-CN"/>
        </w:rPr>
        <w:t>For explicit indication of polarization information for DL by the network, support indication in SIB.</w:t>
      </w:r>
    </w:p>
    <w:p>
      <w:pPr>
        <w:autoSpaceDE/>
        <w:autoSpaceDN/>
        <w:adjustRightInd/>
        <w:snapToGrid/>
        <w:spacing w:after="0"/>
        <w:ind w:left="770" w:leftChars="350"/>
        <w:jc w:val="left"/>
        <w:rPr>
          <w:lang w:eastAsia="zh-CN"/>
        </w:rPr>
      </w:pPr>
      <w:r>
        <w:rPr>
          <w:lang w:eastAsia="zh-CN"/>
        </w:rPr>
        <w:t>FFS: Signaling details for indication in SIB</w:t>
      </w:r>
    </w:p>
    <w:p>
      <w:pPr>
        <w:rPr>
          <w:highlight w:val="green"/>
          <w:lang w:eastAsia="zh-CN"/>
        </w:rPr>
      </w:pPr>
      <w:r>
        <w:rPr>
          <w:highlight w:val="green"/>
          <w:lang w:eastAsia="zh-CN"/>
        </w:rPr>
        <w:t>Agreement:</w:t>
      </w:r>
    </w:p>
    <w:p>
      <w:pPr>
        <w:numPr>
          <w:ilvl w:val="0"/>
          <w:numId w:val="4"/>
        </w:numPr>
        <w:autoSpaceDE/>
        <w:autoSpaceDN/>
        <w:adjustRightInd/>
        <w:snapToGrid/>
        <w:spacing w:after="0"/>
        <w:jc w:val="left"/>
        <w:rPr>
          <w:lang w:eastAsia="zh-CN"/>
        </w:rPr>
      </w:pPr>
      <w:r>
        <w:rPr>
          <w:lang w:eastAsia="zh-CN"/>
        </w:rPr>
        <w:t>Polarization information for UL may be indicated in SIB by the network.</w:t>
      </w:r>
    </w:p>
    <w:p>
      <w:pPr>
        <w:numPr>
          <w:ilvl w:val="0"/>
          <w:numId w:val="4"/>
        </w:numPr>
        <w:autoSpaceDE/>
        <w:autoSpaceDN/>
        <w:adjustRightInd/>
        <w:snapToGrid/>
        <w:spacing w:after="0"/>
        <w:jc w:val="left"/>
        <w:rPr>
          <w:lang w:eastAsia="zh-CN"/>
        </w:rPr>
      </w:pPr>
      <w:r>
        <w:rPr>
          <w:lang w:eastAsia="zh-CN"/>
        </w:rPr>
        <w:t>UE assumes a same polarization for UL and DL, when the UL polarization information is absent.</w:t>
      </w:r>
    </w:p>
    <w:p>
      <w:pPr>
        <w:autoSpaceDE/>
        <w:autoSpaceDN/>
        <w:adjustRightInd/>
        <w:snapToGrid/>
        <w:spacing w:after="0"/>
        <w:ind w:left="770" w:leftChars="350"/>
        <w:jc w:val="left"/>
        <w:rPr>
          <w:rFonts w:hint="eastAsia"/>
          <w:lang w:eastAsia="zh-CN"/>
        </w:rPr>
      </w:pPr>
      <w:r>
        <w:rPr>
          <w:lang w:eastAsia="zh-CN"/>
        </w:rPr>
        <w:t>FFS: Signaling details for indication in SIB</w:t>
      </w:r>
    </w:p>
    <w:p>
      <w:pPr>
        <w:rPr>
          <w:rFonts w:eastAsia="PMingLiU"/>
          <w:bCs/>
          <w:lang w:eastAsia="zh-TW"/>
        </w:rPr>
      </w:pPr>
      <w:r>
        <w:rPr>
          <w:kern w:val="2"/>
          <w:lang w:eastAsia="zh-CN"/>
        </w:rPr>
        <w:t>Based on RA</w:t>
      </w:r>
      <w:r>
        <w:t>N1</w:t>
      </w:r>
      <w:r>
        <w:rPr>
          <w:lang w:eastAsia="zh-CN"/>
        </w:rPr>
        <w:t>#</w:t>
      </w:r>
      <w:r>
        <w:t>10</w:t>
      </w:r>
      <w:r>
        <w:rPr>
          <w:lang w:eastAsia="zh-CN"/>
        </w:rPr>
        <w:t>5</w:t>
      </w:r>
      <w:r>
        <w:t>-e</w:t>
      </w:r>
      <w:r>
        <w:rPr>
          <w:lang w:eastAsia="zh-CN"/>
        </w:rPr>
        <w:t xml:space="preserve">, </w:t>
      </w:r>
      <w:r>
        <w:rPr>
          <w:kern w:val="2"/>
          <w:lang w:eastAsia="zh-CN"/>
        </w:rPr>
        <w:t xml:space="preserve">the following issues </w:t>
      </w:r>
      <w:r>
        <w:rPr>
          <w:rFonts w:eastAsia="PMingLiU"/>
          <w:bCs/>
          <w:lang w:eastAsia="zh-TW"/>
        </w:rPr>
        <w:t xml:space="preserve">should be </w:t>
      </w:r>
      <w:r>
        <w:rPr>
          <w:rFonts w:eastAsiaTheme="minorEastAsia"/>
          <w:bCs/>
          <w:lang w:eastAsia="zh-CN"/>
        </w:rPr>
        <w:t xml:space="preserve">discussed and </w:t>
      </w:r>
      <w:r>
        <w:rPr>
          <w:rFonts w:eastAsia="PMingLiU"/>
          <w:bCs/>
          <w:lang w:eastAsia="zh-TW"/>
        </w:rPr>
        <w:t>specified if benefi</w:t>
      </w:r>
      <w:r>
        <w:rPr>
          <w:rFonts w:eastAsiaTheme="minorEastAsia"/>
          <w:bCs/>
          <w:lang w:eastAsia="zh-CN"/>
        </w:rPr>
        <w:t>ts are</w:t>
      </w:r>
      <w:r>
        <w:rPr>
          <w:bCs/>
          <w:lang w:eastAsia="zh-CN"/>
        </w:rPr>
        <w:t xml:space="preserve"> </w:t>
      </w:r>
      <w:r>
        <w:rPr>
          <w:rFonts w:eastAsiaTheme="minorEastAsia"/>
          <w:bCs/>
          <w:lang w:eastAsia="zh-CN"/>
        </w:rPr>
        <w:t>identified</w:t>
      </w:r>
      <w:r>
        <w:rPr>
          <w:rFonts w:eastAsia="PMingLiU"/>
          <w:bCs/>
          <w:lang w:eastAsia="zh-TW"/>
        </w:rPr>
        <w:t>:</w:t>
      </w:r>
    </w:p>
    <w:p>
      <w:pPr>
        <w:numPr>
          <w:ilvl w:val="0"/>
          <w:numId w:val="5"/>
        </w:numPr>
        <w:rPr>
          <w:kern w:val="2"/>
          <w:lang w:val="en-GB" w:eastAsia="zh-CN"/>
        </w:rPr>
      </w:pPr>
      <w:r>
        <w:rPr>
          <w:kern w:val="2"/>
          <w:lang w:val="en-GB" w:eastAsia="zh-CN"/>
        </w:rPr>
        <w:t>Details on assistance information and BWP/beam switching for a group of UE.</w:t>
      </w:r>
    </w:p>
    <w:p>
      <w:pPr>
        <w:numPr>
          <w:ilvl w:val="0"/>
          <w:numId w:val="5"/>
        </w:numPr>
        <w:rPr>
          <w:kern w:val="2"/>
          <w:lang w:val="en-GB" w:eastAsia="zh-CN"/>
        </w:rPr>
      </w:pPr>
      <w:r>
        <w:rPr>
          <w:kern w:val="2"/>
          <w:lang w:val="en-GB" w:eastAsia="zh-CN"/>
        </w:rPr>
        <w:t>Signaling details for indication in SIB.</w:t>
      </w:r>
    </w:p>
    <w:p>
      <w:pPr>
        <w:numPr>
          <w:ilvl w:val="0"/>
          <w:numId w:val="5"/>
        </w:numPr>
        <w:rPr>
          <w:kern w:val="2"/>
          <w:lang w:eastAsia="zh-CN"/>
        </w:rPr>
      </w:pPr>
      <w:r>
        <w:rPr>
          <w:kern w:val="2"/>
          <w:lang w:val="en-GB" w:eastAsia="zh-CN"/>
        </w:rPr>
        <w:t>Further analyses on the following issues.</w:t>
      </w:r>
    </w:p>
    <w:p>
      <w:pPr>
        <w:numPr>
          <w:ilvl w:val="0"/>
          <w:numId w:val="6"/>
        </w:numPr>
        <w:shd w:val="clear" w:color="auto" w:fill="FFFFFF"/>
        <w:autoSpaceDE/>
        <w:autoSpaceDN/>
        <w:adjustRightInd/>
        <w:snapToGrid/>
        <w:spacing w:after="0"/>
        <w:ind w:left="440" w:leftChars="200"/>
      </w:pPr>
      <w:r>
        <w:rPr>
          <w:lang w:val="en-GB"/>
        </w:rPr>
        <w:t>Issue 1: NR BWP is not directly associated with a beam. Thus, when using TCI to change beam from beam 1 to beam 2, it does not trigger NR BWP switching. However, in NTN FRF&gt;1 case, beam switching may result in a BWP switching.</w:t>
      </w:r>
    </w:p>
    <w:p>
      <w:pPr>
        <w:numPr>
          <w:ilvl w:val="0"/>
          <w:numId w:val="6"/>
        </w:numPr>
        <w:shd w:val="clear" w:color="auto" w:fill="FFFFFF"/>
        <w:autoSpaceDE/>
        <w:autoSpaceDN/>
        <w:adjustRightInd/>
        <w:snapToGrid/>
        <w:spacing w:after="0"/>
        <w:ind w:left="440" w:leftChars="200"/>
        <w:rPr>
          <w:lang w:val="en-GB"/>
        </w:rPr>
      </w:pPr>
      <w:r>
        <w:rPr>
          <w:lang w:val="en-GB"/>
        </w:rPr>
        <w:t>Issue 2: NR BWP switching in UL and DL are not jointly triggered for FDD. However, in NTN FRF&gt;1 FDD scenario, beam switching may result in a BWP switching in both DL and UL.</w:t>
      </w:r>
    </w:p>
    <w:p>
      <w:pPr>
        <w:numPr>
          <w:ilvl w:val="0"/>
          <w:numId w:val="6"/>
        </w:numPr>
        <w:shd w:val="clear" w:color="auto" w:fill="FFFFFF"/>
        <w:autoSpaceDE/>
        <w:autoSpaceDN/>
        <w:adjustRightInd/>
        <w:snapToGrid/>
        <w:spacing w:after="0"/>
        <w:ind w:left="440" w:leftChars="200"/>
        <w:rPr>
          <w:lang w:val="en-GB"/>
        </w:rPr>
      </w:pPr>
      <w:r>
        <w:rPr>
          <w:lang w:val="en-GB"/>
        </w:rPr>
        <w:t>Issue 3: NR dynamic BWP switching requires data scheduling. While in NTN FRF&gt;1 scenario, we may need a fast BWP switching triggering without data scheduling.</w:t>
      </w:r>
    </w:p>
    <w:p>
      <w:pPr>
        <w:numPr>
          <w:ilvl w:val="0"/>
          <w:numId w:val="6"/>
        </w:numPr>
        <w:shd w:val="clear" w:color="auto" w:fill="FFFFFF"/>
        <w:autoSpaceDE/>
        <w:autoSpaceDN/>
        <w:adjustRightInd/>
        <w:snapToGrid/>
        <w:spacing w:after="0"/>
        <w:ind w:left="440" w:leftChars="200"/>
        <w:rPr>
          <w:lang w:val="en-GB"/>
        </w:rPr>
      </w:pPr>
      <w:r>
        <w:rPr>
          <w:lang w:val="en-GB"/>
        </w:rPr>
        <w:t>Issue 4: NR BWP switching does not require re-synchronization. However, in NTN FRF&gt;1 scenario, when a satellite beam switching is triggered, UE may need to perform re-synchronization in the switched BWP. </w:t>
      </w:r>
    </w:p>
    <w:p>
      <w:pPr>
        <w:numPr>
          <w:ilvl w:val="0"/>
          <w:numId w:val="6"/>
        </w:numPr>
        <w:shd w:val="clear" w:color="auto" w:fill="FFFFFF"/>
        <w:autoSpaceDE/>
        <w:autoSpaceDN/>
        <w:adjustRightInd/>
        <w:snapToGrid/>
        <w:spacing w:after="0"/>
        <w:ind w:left="440" w:leftChars="200"/>
        <w:rPr>
          <w:lang w:val="en-GB"/>
        </w:rPr>
      </w:pPr>
      <w:r>
        <w:rPr>
          <w:lang w:val="en-GB"/>
        </w:rPr>
        <w:t>Issue 5: Since satellite beam switching can be frequent and often highly predictable, mechanisms of configured BWP switching (can be a sequence of BWPs) may be preferred but current NR does not allow it.</w:t>
      </w:r>
    </w:p>
    <w:p>
      <w:pPr>
        <w:numPr>
          <w:ilvl w:val="0"/>
          <w:numId w:val="6"/>
        </w:numPr>
        <w:shd w:val="clear" w:color="auto" w:fill="FFFFFF"/>
        <w:autoSpaceDE/>
        <w:autoSpaceDN/>
        <w:adjustRightInd/>
        <w:snapToGrid/>
        <w:spacing w:after="0"/>
        <w:ind w:left="440" w:leftChars="200"/>
        <w:rPr>
          <w:lang w:val="en-GB"/>
        </w:rPr>
      </w:pPr>
      <w:r>
        <w:rPr>
          <w:lang w:val="en-GB"/>
        </w:rPr>
        <w:t>Issue 6: How to deal with BWP switching triggered by bwpInactivityTimer, RA procedure, or simply a need to increase throughput instead of for beam-level mobility.</w:t>
      </w:r>
    </w:p>
    <w:p>
      <w:pPr>
        <w:numPr>
          <w:ilvl w:val="0"/>
          <w:numId w:val="6"/>
        </w:numPr>
        <w:shd w:val="clear" w:color="auto" w:fill="FFFFFF"/>
        <w:autoSpaceDE/>
        <w:autoSpaceDN/>
        <w:adjustRightInd/>
        <w:snapToGrid/>
        <w:spacing w:after="0"/>
        <w:ind w:left="440" w:leftChars="200"/>
        <w:rPr>
          <w:lang w:eastAsia="zh-CN"/>
        </w:rPr>
      </w:pPr>
      <w:r>
        <w:rPr>
          <w:lang w:val="en-GB"/>
        </w:rPr>
        <w:t>Issue 7: NR BWP switching/beam switching is done with UE specific signaling due to UE movement’s. However, in NTN scenario, a satellite BWP/beam switching is common for set of UEs, we may need a common BWP/beam switching mechanism to save the signaling overhead.</w:t>
      </w:r>
    </w:p>
    <w:p>
      <w:pPr>
        <w:numPr>
          <w:ilvl w:val="0"/>
          <w:numId w:val="6"/>
        </w:numPr>
        <w:shd w:val="clear" w:color="auto" w:fill="FFFFFF"/>
        <w:autoSpaceDE/>
        <w:autoSpaceDN/>
        <w:adjustRightInd/>
        <w:snapToGrid/>
        <w:spacing w:after="0"/>
        <w:ind w:left="440" w:leftChars="200"/>
        <w:rPr>
          <w:lang w:val="en-GB" w:eastAsia="zh-CN"/>
        </w:rPr>
      </w:pPr>
      <w:r>
        <w:rPr>
          <w:lang w:val="en-GB" w:eastAsia="zh-CN"/>
        </w:rPr>
        <w:t>Issue 8: BWP configuration enhancement: extending the number of supported BWPs per cell; cell-specific BWP common configuration</w:t>
      </w:r>
    </w:p>
    <w:p>
      <w:pPr>
        <w:numPr>
          <w:ilvl w:val="0"/>
          <w:numId w:val="6"/>
        </w:numPr>
        <w:shd w:val="clear" w:color="auto" w:fill="FFFFFF"/>
        <w:autoSpaceDE/>
        <w:autoSpaceDN/>
        <w:adjustRightInd/>
        <w:snapToGrid/>
        <w:spacing w:after="0"/>
        <w:ind w:left="440" w:leftChars="200"/>
        <w:rPr>
          <w:lang w:val="en-GB" w:eastAsia="zh-CN"/>
        </w:rPr>
      </w:pPr>
      <w:r>
        <w:rPr>
          <w:lang w:val="en-GB" w:eastAsia="zh-CN"/>
        </w:rPr>
        <w:t>Issue 9: NR BM framework (TCI state and spatial relations) should be restricted within the same satellite or support the switching of the service links associated with different satellites.</w:t>
      </w:r>
    </w:p>
    <w:p>
      <w:pPr>
        <w:numPr>
          <w:ilvl w:val="0"/>
          <w:numId w:val="6"/>
        </w:numPr>
        <w:shd w:val="clear" w:color="auto" w:fill="FFFFFF"/>
        <w:autoSpaceDE/>
        <w:autoSpaceDN/>
        <w:adjustRightInd/>
        <w:snapToGrid/>
        <w:spacing w:after="0"/>
        <w:ind w:left="440" w:leftChars="200"/>
        <w:rPr>
          <w:lang w:val="en-GB" w:eastAsia="zh-CN"/>
        </w:rPr>
      </w:pPr>
      <w:r>
        <w:rPr>
          <w:lang w:val="en-GB" w:eastAsia="zh-CN"/>
        </w:rPr>
        <w:t>Issue 10: For NTN, current NR based measurement-based beam management will result in large signaling overhead and long latency for periodic exchange of CSI-RS transmissions and corresponding reporting.</w:t>
      </w:r>
    </w:p>
    <w:p>
      <w:pPr>
        <w:shd w:val="clear" w:color="auto" w:fill="FFFFFF"/>
        <w:autoSpaceDE/>
        <w:autoSpaceDN/>
        <w:adjustRightInd/>
        <w:snapToGrid/>
        <w:spacing w:after="0"/>
        <w:rPr>
          <w:rFonts w:hint="eastAsia"/>
          <w:lang w:val="en-GB" w:eastAsia="zh-CN"/>
        </w:rPr>
      </w:pPr>
      <w:r>
        <w:rPr>
          <w:lang w:val="en-GB" w:eastAsia="zh-CN"/>
        </w:rPr>
        <w:t>In this document, we mainly focus on the enhancements of beam management and PRACH.</w:t>
      </w:r>
    </w:p>
    <w:p>
      <w:pPr>
        <w:pStyle w:val="2"/>
        <w:numPr>
          <w:ilvl w:val="0"/>
          <w:numId w:val="3"/>
        </w:numPr>
      </w:pPr>
      <w:r>
        <w:t>Discussion</w:t>
      </w:r>
    </w:p>
    <w:p>
      <w:pPr>
        <w:pStyle w:val="3"/>
        <w:numPr>
          <w:ilvl w:val="1"/>
          <w:numId w:val="7"/>
        </w:numPr>
      </w:pPr>
      <w:r>
        <w:rPr>
          <w:lang w:eastAsia="zh-CN"/>
        </w:rPr>
        <w:t xml:space="preserve">Beam management </w:t>
      </w:r>
      <w:r>
        <w:t>issues</w:t>
      </w:r>
    </w:p>
    <w:p>
      <w:pPr>
        <w:rPr>
          <w:rFonts w:eastAsia="等线"/>
          <w:lang w:eastAsia="zh-CN"/>
        </w:rPr>
      </w:pPr>
      <w:r>
        <w:rPr>
          <w:rFonts w:eastAsia="等线"/>
          <w:lang w:eastAsia="zh-CN"/>
        </w:rPr>
        <w:t>The Release-15/16 beam management is considered as the baseline for 5G R17 NTN. However, due to the difference between TN and NTN, there are still some issues to discuss.</w:t>
      </w:r>
    </w:p>
    <w:p>
      <w:pPr>
        <w:rPr>
          <w:lang w:eastAsia="zh-CN"/>
        </w:rPr>
      </w:pPr>
      <w:r>
        <w:rPr>
          <w:lang w:eastAsia="zh-CN"/>
        </w:rPr>
        <w:t>Issue 1</w:t>
      </w:r>
      <w:r>
        <w:rPr>
          <w:rFonts w:hint="eastAsia"/>
          <w:lang w:eastAsia="zh-CN"/>
        </w:rPr>
        <w:t>:</w:t>
      </w:r>
      <w:r>
        <w:rPr>
          <w:lang w:eastAsia="zh-CN"/>
        </w:rPr>
        <w:t xml:space="preserve"> NR BWP is not directly associated with a beam. Thus, when using TCI to change beam from beam 1 to beam 2,</w:t>
      </w:r>
      <w:r>
        <w:rPr>
          <w:rFonts w:hint="eastAsia"/>
          <w:lang w:eastAsia="zh-CN"/>
        </w:rPr>
        <w:t xml:space="preserve"> </w:t>
      </w:r>
      <w:r>
        <w:rPr>
          <w:lang w:eastAsia="zh-CN"/>
        </w:rPr>
        <w:t>it does not trigger NR BWP switching. However, in NTN FRF&gt;1 case, beam switching may result in a BWP switching</w:t>
      </w:r>
      <w:r>
        <w:rPr>
          <w:rFonts w:hint="eastAsia"/>
          <w:lang w:eastAsia="zh-CN"/>
        </w:rPr>
        <w:t>.</w:t>
      </w:r>
    </w:p>
    <w:p>
      <w:pPr>
        <w:rPr>
          <w:lang w:eastAsia="zh-CN"/>
        </w:rPr>
      </w:pPr>
      <w:r>
        <w:rPr>
          <w:lang w:eastAsia="zh-CN"/>
        </w:rPr>
        <w:t xml:space="preserve">BWP switching can be </w:t>
      </w:r>
      <w:r>
        <w:rPr>
          <w:kern w:val="2"/>
          <w:sz w:val="20"/>
          <w:szCs w:val="20"/>
          <w:lang w:eastAsia="zh-CN"/>
        </w:rPr>
        <w:t xml:space="preserve">classified into initial BWP switching and dedicated BWP switching. </w:t>
      </w:r>
      <w:r>
        <w:rPr>
          <w:rFonts w:hint="eastAsia"/>
          <w:kern w:val="2"/>
          <w:sz w:val="20"/>
          <w:szCs w:val="20"/>
          <w:lang w:eastAsia="zh-CN"/>
        </w:rPr>
        <w:t>A</w:t>
      </w:r>
      <w:r>
        <w:rPr>
          <w:kern w:val="2"/>
          <w:sz w:val="20"/>
          <w:szCs w:val="20"/>
          <w:lang w:eastAsia="zh-CN"/>
        </w:rPr>
        <w:t xml:space="preserve"> RRC-IDLE UE works at initial BWP, while </w:t>
      </w:r>
      <w:r>
        <w:rPr>
          <w:rFonts w:hint="eastAsia"/>
          <w:kern w:val="2"/>
          <w:sz w:val="20"/>
          <w:szCs w:val="20"/>
          <w:lang w:eastAsia="zh-CN"/>
        </w:rPr>
        <w:t xml:space="preserve">a </w:t>
      </w:r>
      <w:r>
        <w:rPr>
          <w:kern w:val="2"/>
          <w:sz w:val="20"/>
          <w:szCs w:val="20"/>
          <w:lang w:eastAsia="zh-CN"/>
        </w:rPr>
        <w:t xml:space="preserve">RRC-Connected UE works at </w:t>
      </w:r>
      <w:r>
        <w:rPr>
          <w:lang w:eastAsia="zh-CN"/>
        </w:rPr>
        <w:t>dedicated BWP. These two types of BWP switching should be further discussed separately.</w:t>
      </w:r>
    </w:p>
    <w:p>
      <w:pPr>
        <w:spacing w:before="156" w:beforeLines="50" w:after="156" w:afterLines="50"/>
        <w:rPr>
          <w:b/>
          <w:i/>
          <w:sz w:val="20"/>
          <w:szCs w:val="20"/>
          <w:lang w:eastAsia="zh-CN"/>
        </w:rPr>
      </w:pPr>
      <w:r>
        <w:rPr>
          <w:b/>
          <w:i/>
          <w:sz w:val="20"/>
          <w:szCs w:val="20"/>
          <w:lang w:eastAsia="zh-CN"/>
        </w:rPr>
        <w:t>Observation 1: In case of FRF&gt;1, beam switching may result in a BWP switching</w:t>
      </w:r>
      <w:r>
        <w:rPr>
          <w:rFonts w:hint="eastAsia"/>
          <w:b/>
          <w:i/>
          <w:sz w:val="20"/>
          <w:szCs w:val="20"/>
          <w:lang w:eastAsia="zh-CN"/>
        </w:rPr>
        <w:t>.</w:t>
      </w:r>
      <w:r>
        <w:rPr>
          <w:b/>
          <w:i/>
          <w:sz w:val="20"/>
          <w:szCs w:val="20"/>
          <w:lang w:eastAsia="zh-CN"/>
        </w:rPr>
        <w:t xml:space="preserve"> </w:t>
      </w:r>
      <w:r>
        <w:rPr>
          <w:rFonts w:hint="eastAsia"/>
          <w:b/>
          <w:i/>
          <w:sz w:val="20"/>
          <w:szCs w:val="20"/>
          <w:lang w:eastAsia="zh-CN"/>
        </w:rPr>
        <w:t>B</w:t>
      </w:r>
      <w:r>
        <w:rPr>
          <w:b/>
          <w:i/>
          <w:sz w:val="20"/>
          <w:szCs w:val="20"/>
          <w:lang w:eastAsia="zh-CN"/>
        </w:rPr>
        <w:t>eam switching</w:t>
      </w:r>
      <w:r>
        <w:rPr>
          <w:rFonts w:hint="eastAsia"/>
          <w:b/>
          <w:i/>
          <w:sz w:val="20"/>
          <w:szCs w:val="20"/>
          <w:lang w:eastAsia="zh-CN"/>
        </w:rPr>
        <w:t xml:space="preserve"> includes two types, one is </w:t>
      </w:r>
      <w:r>
        <w:rPr>
          <w:b/>
          <w:i/>
          <w:sz w:val="20"/>
          <w:szCs w:val="20"/>
          <w:lang w:eastAsia="zh-CN"/>
        </w:rPr>
        <w:t xml:space="preserve">initial </w:t>
      </w:r>
      <w:r>
        <w:rPr>
          <w:rFonts w:hint="eastAsia"/>
          <w:b/>
          <w:i/>
          <w:sz w:val="20"/>
          <w:szCs w:val="20"/>
          <w:lang w:eastAsia="zh-CN"/>
        </w:rPr>
        <w:t>beam</w:t>
      </w:r>
      <w:r>
        <w:rPr>
          <w:b/>
          <w:i/>
          <w:sz w:val="20"/>
          <w:szCs w:val="20"/>
          <w:lang w:eastAsia="zh-CN"/>
        </w:rPr>
        <w:t xml:space="preserve"> switching</w:t>
      </w:r>
      <w:r>
        <w:rPr>
          <w:rFonts w:hint="eastAsia"/>
          <w:b/>
          <w:i/>
          <w:sz w:val="20"/>
          <w:szCs w:val="20"/>
          <w:lang w:eastAsia="zh-CN"/>
        </w:rPr>
        <w:t xml:space="preserve">, the other is </w:t>
      </w:r>
      <w:r>
        <w:rPr>
          <w:b/>
          <w:i/>
          <w:sz w:val="20"/>
          <w:szCs w:val="20"/>
          <w:lang w:eastAsia="zh-CN"/>
        </w:rPr>
        <w:t>dedicated</w:t>
      </w:r>
      <w:r>
        <w:rPr>
          <w:rFonts w:hint="eastAsia"/>
          <w:b/>
          <w:i/>
          <w:sz w:val="20"/>
          <w:szCs w:val="20"/>
          <w:lang w:eastAsia="zh-CN"/>
        </w:rPr>
        <w:t xml:space="preserve"> beam switching. Correspondingly, </w:t>
      </w:r>
      <w:r>
        <w:rPr>
          <w:b/>
          <w:i/>
          <w:sz w:val="20"/>
          <w:szCs w:val="20"/>
          <w:lang w:eastAsia="zh-CN"/>
        </w:rPr>
        <w:t>BWP switching</w:t>
      </w:r>
      <w:r>
        <w:rPr>
          <w:rFonts w:hint="eastAsia"/>
          <w:b/>
          <w:i/>
          <w:sz w:val="20"/>
          <w:szCs w:val="20"/>
          <w:lang w:eastAsia="zh-CN"/>
        </w:rPr>
        <w:t xml:space="preserve"> </w:t>
      </w:r>
      <w:r>
        <w:rPr>
          <w:b/>
          <w:i/>
          <w:sz w:val="20"/>
          <w:szCs w:val="20"/>
          <w:lang w:eastAsia="zh-CN"/>
        </w:rPr>
        <w:t>includes initial BWP switching and dedicated BWP switching</w:t>
      </w:r>
      <w:r>
        <w:rPr>
          <w:rFonts w:hint="eastAsia"/>
          <w:b/>
          <w:i/>
          <w:sz w:val="20"/>
          <w:szCs w:val="20"/>
          <w:lang w:eastAsia="zh-CN"/>
        </w:rPr>
        <w:t>.</w:t>
      </w:r>
    </w:p>
    <w:p>
      <w:pPr>
        <w:rPr>
          <w:b/>
          <w:i/>
          <w:kern w:val="2"/>
          <w:sz w:val="20"/>
          <w:szCs w:val="20"/>
          <w:lang w:eastAsia="zh-CN"/>
        </w:rPr>
      </w:pPr>
      <w:r>
        <w:rPr>
          <w:b/>
          <w:i/>
          <w:kern w:val="2"/>
          <w:sz w:val="20"/>
          <w:szCs w:val="20"/>
          <w:lang w:eastAsia="zh-CN"/>
        </w:rPr>
        <w:t>Proposal 1</w:t>
      </w:r>
      <w:r>
        <w:rPr>
          <w:rFonts w:hint="eastAsia"/>
          <w:b/>
          <w:i/>
          <w:kern w:val="2"/>
          <w:sz w:val="20"/>
          <w:szCs w:val="20"/>
          <w:lang w:eastAsia="zh-CN"/>
        </w:rPr>
        <w:t>: I</w:t>
      </w:r>
      <w:r>
        <w:rPr>
          <w:b/>
          <w:i/>
          <w:kern w:val="2"/>
          <w:sz w:val="20"/>
          <w:szCs w:val="20"/>
          <w:lang w:eastAsia="zh-CN"/>
        </w:rPr>
        <w:t xml:space="preserve">nitial </w:t>
      </w:r>
      <w:r>
        <w:rPr>
          <w:rFonts w:hint="eastAsia"/>
          <w:b/>
          <w:i/>
          <w:kern w:val="2"/>
          <w:sz w:val="20"/>
          <w:szCs w:val="20"/>
          <w:lang w:eastAsia="zh-CN"/>
        </w:rPr>
        <w:t xml:space="preserve">beam </w:t>
      </w:r>
      <w:r>
        <w:rPr>
          <w:b/>
          <w:i/>
          <w:kern w:val="2"/>
          <w:sz w:val="20"/>
          <w:szCs w:val="20"/>
          <w:lang w:eastAsia="zh-CN"/>
        </w:rPr>
        <w:t xml:space="preserve">switching </w:t>
      </w:r>
      <w:r>
        <w:rPr>
          <w:rFonts w:hint="eastAsia"/>
          <w:b/>
          <w:i/>
          <w:kern w:val="2"/>
          <w:sz w:val="20"/>
          <w:szCs w:val="20"/>
          <w:lang w:eastAsia="zh-CN"/>
        </w:rPr>
        <w:t xml:space="preserve">/ </w:t>
      </w:r>
      <w:r>
        <w:rPr>
          <w:b/>
          <w:i/>
          <w:kern w:val="2"/>
          <w:sz w:val="20"/>
          <w:szCs w:val="20"/>
          <w:lang w:eastAsia="zh-CN"/>
        </w:rPr>
        <w:t xml:space="preserve">BWP switching and dedicated </w:t>
      </w:r>
      <w:r>
        <w:rPr>
          <w:rFonts w:hint="eastAsia"/>
          <w:b/>
          <w:i/>
          <w:kern w:val="2"/>
          <w:sz w:val="20"/>
          <w:szCs w:val="20"/>
          <w:lang w:eastAsia="zh-CN"/>
        </w:rPr>
        <w:t xml:space="preserve">beam </w:t>
      </w:r>
      <w:r>
        <w:rPr>
          <w:b/>
          <w:i/>
          <w:kern w:val="2"/>
          <w:sz w:val="20"/>
          <w:szCs w:val="20"/>
          <w:lang w:eastAsia="zh-CN"/>
        </w:rPr>
        <w:t xml:space="preserve">switching </w:t>
      </w:r>
      <w:r>
        <w:rPr>
          <w:rFonts w:hint="eastAsia"/>
          <w:b/>
          <w:i/>
          <w:kern w:val="2"/>
          <w:sz w:val="20"/>
          <w:szCs w:val="20"/>
          <w:lang w:eastAsia="zh-CN"/>
        </w:rPr>
        <w:t xml:space="preserve">/ </w:t>
      </w:r>
      <w:r>
        <w:rPr>
          <w:b/>
          <w:i/>
          <w:kern w:val="2"/>
          <w:sz w:val="20"/>
          <w:szCs w:val="20"/>
          <w:lang w:eastAsia="zh-CN"/>
        </w:rPr>
        <w:t>BWP switching should be further discussed separately.</w:t>
      </w:r>
    </w:p>
    <w:p>
      <w:pPr>
        <w:spacing w:before="156" w:beforeLines="50" w:after="156" w:afterLines="50"/>
        <w:rPr>
          <w:lang w:eastAsia="zh-CN"/>
        </w:rPr>
      </w:pPr>
      <w:bookmarkStart w:id="3" w:name="_Hlk71217776"/>
      <w:r>
        <w:rPr>
          <w:lang w:eastAsia="zh-CN"/>
        </w:rPr>
        <w:t>Issue 2</w:t>
      </w:r>
      <w:r>
        <w:rPr>
          <w:rFonts w:hint="eastAsia"/>
          <w:lang w:eastAsia="zh-CN"/>
        </w:rPr>
        <w:t xml:space="preserve">: </w:t>
      </w:r>
      <w:r>
        <w:rPr>
          <w:color w:val="000000"/>
          <w:lang w:eastAsia="zh-CN"/>
        </w:rPr>
        <w:t>NR BWP switching in UL and DL are not jointly triggered for FDD. However, in NT</w:t>
      </w:r>
      <w:r>
        <w:rPr>
          <w:lang w:eastAsia="zh-CN"/>
        </w:rPr>
        <w:t>N FRF&gt;1 FDD scenario, beam switching may result in a BWP switching in both DL and UL</w:t>
      </w:r>
      <w:r>
        <w:rPr>
          <w:rFonts w:hint="eastAsia"/>
          <w:lang w:eastAsia="zh-CN"/>
        </w:rPr>
        <w:t>.</w:t>
      </w:r>
    </w:p>
    <w:p>
      <w:pPr>
        <w:spacing w:before="156" w:beforeLines="50" w:after="156" w:afterLines="50"/>
        <w:rPr>
          <w:lang w:eastAsia="zh-CN"/>
        </w:rPr>
      </w:pPr>
      <w:r>
        <w:rPr>
          <w:rFonts w:hint="eastAsia"/>
          <w:lang w:eastAsia="zh-CN"/>
        </w:rPr>
        <w:t>Joint BWP switching in UL/DL is beneficial for efficiency. But it loses flexibility to independently assign UL/DL BWPs.</w:t>
      </w:r>
    </w:p>
    <w:bookmarkEnd w:id="3"/>
    <w:p>
      <w:pPr>
        <w:spacing w:before="156" w:beforeLines="50" w:after="156" w:afterLines="50"/>
        <w:rPr>
          <w:b/>
          <w:bCs/>
          <w:i/>
          <w:iCs/>
          <w:sz w:val="20"/>
          <w:szCs w:val="20"/>
        </w:rPr>
      </w:pPr>
      <w:r>
        <w:rPr>
          <w:b/>
          <w:i/>
          <w:sz w:val="20"/>
          <w:szCs w:val="20"/>
        </w:rPr>
        <w:t xml:space="preserve">Observation 2: </w:t>
      </w:r>
      <w:r>
        <w:rPr>
          <w:b/>
          <w:i/>
          <w:iCs/>
          <w:sz w:val="20"/>
          <w:szCs w:val="20"/>
        </w:rPr>
        <w:t>Enhancement on joint trigger of NR BWP switching in UL and DL for FDD is beneficial but not essential.</w:t>
      </w:r>
    </w:p>
    <w:p>
      <w:pPr>
        <w:spacing w:before="156" w:beforeLines="50" w:after="156" w:afterLines="50"/>
        <w:rPr>
          <w:b/>
          <w:bCs/>
          <w:i/>
          <w:iCs/>
          <w:sz w:val="20"/>
          <w:szCs w:val="20"/>
          <w:lang w:eastAsia="zh-CN"/>
        </w:rPr>
      </w:pPr>
      <w:r>
        <w:rPr>
          <w:b/>
          <w:i/>
          <w:sz w:val="20"/>
          <w:szCs w:val="20"/>
        </w:rPr>
        <w:t xml:space="preserve">Proposal 2: </w:t>
      </w:r>
      <w:r>
        <w:rPr>
          <w:b/>
          <w:i/>
          <w:iCs/>
          <w:sz w:val="20"/>
          <w:szCs w:val="20"/>
        </w:rPr>
        <w:t>Further s</w:t>
      </w:r>
      <w:r>
        <w:rPr>
          <w:rFonts w:hint="eastAsia"/>
          <w:b/>
          <w:i/>
          <w:iCs/>
          <w:sz w:val="20"/>
          <w:szCs w:val="20"/>
          <w:lang w:eastAsia="zh-CN"/>
        </w:rPr>
        <w:t>tudy</w:t>
      </w:r>
      <w:r>
        <w:rPr>
          <w:b/>
          <w:i/>
          <w:iCs/>
          <w:sz w:val="20"/>
          <w:szCs w:val="20"/>
        </w:rPr>
        <w:t xml:space="preserve"> on the scheme</w:t>
      </w:r>
      <w:r>
        <w:rPr>
          <w:rFonts w:hint="eastAsia"/>
          <w:b/>
          <w:i/>
          <w:iCs/>
          <w:sz w:val="20"/>
          <w:szCs w:val="20"/>
          <w:lang w:eastAsia="zh-CN"/>
        </w:rPr>
        <w:t xml:space="preserve"> and benefits</w:t>
      </w:r>
      <w:r>
        <w:rPr>
          <w:b/>
          <w:i/>
          <w:iCs/>
          <w:sz w:val="20"/>
          <w:szCs w:val="20"/>
        </w:rPr>
        <w:t xml:space="preserve"> of joint trigger of NR BWP switching in UL and DL for FDD</w:t>
      </w:r>
      <w:r>
        <w:rPr>
          <w:rFonts w:hint="eastAsia"/>
          <w:b/>
          <w:i/>
          <w:iCs/>
          <w:sz w:val="20"/>
          <w:szCs w:val="20"/>
          <w:lang w:eastAsia="zh-CN"/>
        </w:rPr>
        <w:t>.</w:t>
      </w:r>
    </w:p>
    <w:p>
      <w:pPr>
        <w:shd w:val="clear" w:color="auto" w:fill="FFFFFF"/>
        <w:rPr>
          <w:color w:val="000000"/>
          <w:lang w:eastAsia="zh-CN"/>
        </w:rPr>
      </w:pPr>
      <w:r>
        <w:rPr>
          <w:color w:val="000000"/>
          <w:lang w:eastAsia="zh-CN"/>
        </w:rPr>
        <w:t>Issue 3</w:t>
      </w:r>
      <w:r>
        <w:rPr>
          <w:rFonts w:hint="eastAsia"/>
          <w:color w:val="000000"/>
          <w:lang w:eastAsia="zh-CN"/>
        </w:rPr>
        <w:t xml:space="preserve">: </w:t>
      </w:r>
      <w:r>
        <w:rPr>
          <w:color w:val="000000"/>
          <w:lang w:eastAsia="zh-CN"/>
        </w:rPr>
        <w:t>NR dynamic BWP switching requires data scheduling. While in NTN FRF&gt;1 scenario, we may need a fast BWP switching triggering without data scheduling</w:t>
      </w:r>
      <w:r>
        <w:rPr>
          <w:rFonts w:hint="eastAsia"/>
          <w:color w:val="000000"/>
          <w:lang w:eastAsia="zh-CN"/>
        </w:rPr>
        <w:t>.</w:t>
      </w:r>
    </w:p>
    <w:p>
      <w:pPr>
        <w:spacing w:before="156" w:beforeLines="50" w:after="156" w:afterLines="50"/>
        <w:rPr>
          <w:b/>
          <w:i/>
          <w:sz w:val="20"/>
          <w:szCs w:val="20"/>
        </w:rPr>
      </w:pPr>
      <w:r>
        <w:rPr>
          <w:b/>
          <w:i/>
          <w:sz w:val="20"/>
          <w:szCs w:val="20"/>
        </w:rPr>
        <w:t xml:space="preserve">Observation 3: </w:t>
      </w:r>
      <w:r>
        <w:rPr>
          <w:b/>
          <w:bCs/>
          <w:i/>
          <w:sz w:val="20"/>
          <w:szCs w:val="20"/>
          <w:lang w:eastAsia="zh-CN"/>
        </w:rPr>
        <w:t xml:space="preserve">BWP switching without data scheduling </w:t>
      </w:r>
      <w:r>
        <w:rPr>
          <w:rFonts w:hint="eastAsia"/>
          <w:b/>
          <w:bCs/>
          <w:i/>
          <w:sz w:val="20"/>
          <w:szCs w:val="20"/>
          <w:lang w:eastAsia="zh-CN"/>
        </w:rPr>
        <w:t>can be done only if the resources occupied by the UE in the original BWP are not occupied in the target BWP.</w:t>
      </w:r>
    </w:p>
    <w:p>
      <w:pPr>
        <w:spacing w:before="156" w:beforeLines="50" w:after="156" w:afterLines="50"/>
        <w:rPr>
          <w:b/>
          <w:i/>
          <w:sz w:val="20"/>
          <w:szCs w:val="20"/>
        </w:rPr>
      </w:pPr>
      <w:r>
        <w:rPr>
          <w:b/>
          <w:i/>
          <w:sz w:val="20"/>
          <w:szCs w:val="20"/>
        </w:rPr>
        <w:t xml:space="preserve">Proposal </w:t>
      </w:r>
      <w:r>
        <w:rPr>
          <w:rFonts w:hint="eastAsia"/>
          <w:b/>
          <w:i/>
          <w:sz w:val="20"/>
          <w:szCs w:val="20"/>
          <w:lang w:eastAsia="zh-CN"/>
        </w:rPr>
        <w:t>3</w:t>
      </w:r>
      <w:r>
        <w:rPr>
          <w:b/>
          <w:i/>
          <w:sz w:val="20"/>
          <w:szCs w:val="20"/>
        </w:rPr>
        <w:t>：</w:t>
      </w:r>
      <w:r>
        <w:rPr>
          <w:b/>
          <w:bCs/>
          <w:i/>
          <w:sz w:val="20"/>
          <w:szCs w:val="20"/>
        </w:rPr>
        <w:t xml:space="preserve">In NTN, support BWP switching triggering with </w:t>
      </w:r>
      <w:r>
        <w:rPr>
          <w:rFonts w:hint="eastAsia"/>
          <w:b/>
          <w:bCs/>
          <w:i/>
          <w:sz w:val="20"/>
          <w:szCs w:val="20"/>
          <w:lang w:eastAsia="zh-CN"/>
        </w:rPr>
        <w:t>and</w:t>
      </w:r>
      <w:r>
        <w:rPr>
          <w:b/>
          <w:bCs/>
          <w:i/>
          <w:sz w:val="20"/>
          <w:szCs w:val="20"/>
        </w:rPr>
        <w:t xml:space="preserve"> without data scheduling.</w:t>
      </w:r>
    </w:p>
    <w:p>
      <w:pPr>
        <w:shd w:val="clear" w:color="auto" w:fill="FFFFFF"/>
        <w:rPr>
          <w:color w:val="000000"/>
          <w:lang w:eastAsia="zh-CN"/>
        </w:rPr>
      </w:pPr>
      <w:r>
        <w:rPr>
          <w:color w:val="000000"/>
          <w:lang w:eastAsia="zh-CN"/>
        </w:rPr>
        <w:t>Issue 4</w:t>
      </w:r>
      <w:r>
        <w:rPr>
          <w:rFonts w:hint="eastAsia"/>
          <w:color w:val="000000"/>
          <w:lang w:eastAsia="zh-CN"/>
        </w:rPr>
        <w:t xml:space="preserve">: </w:t>
      </w:r>
      <w:r>
        <w:rPr>
          <w:color w:val="000000"/>
          <w:lang w:eastAsia="zh-CN"/>
        </w:rPr>
        <w:t>NR BWP switching does not require re-synchronization. However, in NTN FRF&gt;1 scenario, when a satellite beam switching is triggered, UE may need to perform re-synchronization in the switched BWP</w:t>
      </w:r>
      <w:r>
        <w:rPr>
          <w:rFonts w:hint="eastAsia"/>
          <w:color w:val="000000"/>
          <w:lang w:eastAsia="zh-CN"/>
        </w:rPr>
        <w:t>.</w:t>
      </w:r>
    </w:p>
    <w:p>
      <w:pPr>
        <w:spacing w:before="156" w:beforeLines="50" w:after="156" w:afterLines="50"/>
        <w:rPr>
          <w:b/>
          <w:i/>
          <w:sz w:val="20"/>
          <w:szCs w:val="20"/>
          <w:lang w:eastAsia="zh-CN"/>
        </w:rPr>
      </w:pPr>
      <w:r>
        <w:rPr>
          <w:b/>
          <w:i/>
          <w:sz w:val="20"/>
          <w:szCs w:val="20"/>
        </w:rPr>
        <w:t>Observation 4:</w:t>
      </w:r>
      <w:r>
        <w:rPr>
          <w:bCs/>
          <w:i/>
          <w:sz w:val="20"/>
          <w:szCs w:val="20"/>
        </w:rPr>
        <w:t xml:space="preserve"> </w:t>
      </w:r>
      <w:r>
        <w:rPr>
          <w:rFonts w:hint="eastAsia"/>
          <w:b/>
          <w:bCs/>
          <w:i/>
          <w:sz w:val="20"/>
          <w:szCs w:val="20"/>
          <w:lang w:eastAsia="zh-CN"/>
        </w:rPr>
        <w:t xml:space="preserve">For BWP switching, </w:t>
      </w:r>
      <w:r>
        <w:rPr>
          <w:b/>
          <w:bCs/>
          <w:i/>
          <w:sz w:val="20"/>
          <w:szCs w:val="20"/>
        </w:rPr>
        <w:t xml:space="preserve">time </w:t>
      </w:r>
      <w:r>
        <w:rPr>
          <w:rFonts w:hint="eastAsia"/>
          <w:b/>
          <w:bCs/>
          <w:i/>
          <w:sz w:val="20"/>
          <w:szCs w:val="20"/>
          <w:lang w:eastAsia="zh-CN"/>
        </w:rPr>
        <w:t>re-</w:t>
      </w:r>
      <w:r>
        <w:rPr>
          <w:b/>
          <w:bCs/>
          <w:i/>
          <w:sz w:val="20"/>
          <w:szCs w:val="20"/>
        </w:rPr>
        <w:t>synchronization can be avoided</w:t>
      </w:r>
      <w:r>
        <w:rPr>
          <w:rFonts w:hint="eastAsia"/>
          <w:b/>
          <w:bCs/>
          <w:i/>
          <w:sz w:val="20"/>
          <w:szCs w:val="20"/>
          <w:lang w:eastAsia="zh-CN"/>
        </w:rPr>
        <w:t xml:space="preserve"> by using the same clock   source for different beams. F</w:t>
      </w:r>
      <w:r>
        <w:rPr>
          <w:b/>
          <w:bCs/>
          <w:i/>
          <w:sz w:val="20"/>
          <w:szCs w:val="20"/>
          <w:lang w:eastAsia="zh-CN"/>
        </w:rPr>
        <w:t xml:space="preserve">requency </w:t>
      </w:r>
      <w:r>
        <w:rPr>
          <w:rFonts w:hint="eastAsia"/>
          <w:b/>
          <w:bCs/>
          <w:i/>
          <w:sz w:val="20"/>
          <w:szCs w:val="20"/>
          <w:lang w:eastAsia="zh-CN"/>
        </w:rPr>
        <w:t>re-</w:t>
      </w:r>
      <w:r>
        <w:rPr>
          <w:b/>
          <w:bCs/>
          <w:i/>
          <w:sz w:val="20"/>
          <w:szCs w:val="20"/>
          <w:lang w:eastAsia="zh-CN"/>
        </w:rPr>
        <w:t>synchronization</w:t>
      </w:r>
      <w:r>
        <w:rPr>
          <w:rFonts w:hint="eastAsia"/>
          <w:b/>
          <w:bCs/>
          <w:i/>
          <w:sz w:val="20"/>
          <w:szCs w:val="20"/>
          <w:lang w:eastAsia="zh-CN"/>
        </w:rPr>
        <w:t xml:space="preserve"> may be necessary. </w:t>
      </w:r>
      <w:r>
        <w:rPr>
          <w:b/>
          <w:i/>
          <w:sz w:val="20"/>
          <w:szCs w:val="20"/>
        </w:rPr>
        <w:t xml:space="preserve"> </w:t>
      </w:r>
    </w:p>
    <w:p>
      <w:pPr>
        <w:spacing w:before="156" w:beforeLines="50" w:after="156" w:afterLines="50"/>
        <w:rPr>
          <w:b/>
          <w:i/>
          <w:sz w:val="20"/>
          <w:szCs w:val="20"/>
          <w:lang w:eastAsia="zh-CN"/>
        </w:rPr>
      </w:pPr>
      <w:r>
        <w:rPr>
          <w:rFonts w:hint="eastAsia"/>
          <w:b/>
          <w:i/>
          <w:sz w:val="20"/>
          <w:szCs w:val="20"/>
          <w:lang w:eastAsia="zh-CN"/>
        </w:rPr>
        <w:t xml:space="preserve">Proposal 4: </w:t>
      </w:r>
      <w:r>
        <w:rPr>
          <w:rFonts w:hint="eastAsia"/>
          <w:b/>
          <w:bCs/>
          <w:i/>
          <w:sz w:val="20"/>
          <w:szCs w:val="20"/>
          <w:lang w:eastAsia="zh-CN"/>
        </w:rPr>
        <w:t>When a satellite beam switching is triggered, UE may need frequency re-synchronization but no time re-synchronization.</w:t>
      </w:r>
    </w:p>
    <w:p>
      <w:pPr>
        <w:pStyle w:val="11"/>
        <w:rPr>
          <w:lang w:eastAsia="zh-CN"/>
        </w:rPr>
      </w:pPr>
      <w:r>
        <w:rPr>
          <w:color w:val="000000"/>
          <w:lang w:eastAsia="zh-CN"/>
        </w:rPr>
        <w:t xml:space="preserve">Issue </w:t>
      </w:r>
      <w:r>
        <w:rPr>
          <w:lang w:eastAsia="zh-CN"/>
        </w:rPr>
        <w:t>5</w:t>
      </w:r>
      <w:r>
        <w:rPr>
          <w:rFonts w:hint="eastAsia"/>
          <w:lang w:eastAsia="zh-CN"/>
        </w:rPr>
        <w:t>:</w:t>
      </w:r>
      <w:r>
        <w:rPr>
          <w:lang w:eastAsia="zh-CN"/>
        </w:rPr>
        <w:t xml:space="preserve"> Since satellite beam switching can be frequent and often highly predictable, mechanisms of configured BWP switching (can be a sequence of BWPs) may be preferred but current NR does not allow it</w:t>
      </w:r>
      <w:r>
        <w:rPr>
          <w:rFonts w:hint="eastAsia"/>
          <w:lang w:eastAsia="zh-CN"/>
        </w:rPr>
        <w:t>.</w:t>
      </w:r>
    </w:p>
    <w:p>
      <w:pPr>
        <w:spacing w:before="156" w:beforeLines="50" w:after="156" w:afterLines="50"/>
        <w:rPr>
          <w:b/>
          <w:i/>
          <w:sz w:val="20"/>
          <w:szCs w:val="20"/>
          <w:lang w:eastAsia="zh-CN"/>
        </w:rPr>
      </w:pPr>
      <w:r>
        <w:rPr>
          <w:b/>
          <w:i/>
          <w:sz w:val="20"/>
          <w:szCs w:val="20"/>
        </w:rPr>
        <w:t xml:space="preserve">Observation </w:t>
      </w:r>
      <w:r>
        <w:rPr>
          <w:b/>
          <w:i/>
          <w:sz w:val="20"/>
          <w:szCs w:val="20"/>
          <w:lang w:eastAsia="zh-CN"/>
        </w:rPr>
        <w:t>5</w:t>
      </w:r>
      <w:r>
        <w:rPr>
          <w:rFonts w:hint="eastAsia"/>
          <w:b/>
          <w:i/>
          <w:sz w:val="20"/>
          <w:szCs w:val="20"/>
          <w:lang w:eastAsia="zh-CN"/>
        </w:rPr>
        <w:t>-1</w:t>
      </w:r>
      <w:r>
        <w:rPr>
          <w:b/>
          <w:i/>
          <w:sz w:val="20"/>
          <w:szCs w:val="20"/>
          <w:lang w:eastAsia="zh-CN"/>
        </w:rPr>
        <w:t>:</w:t>
      </w:r>
      <w:r>
        <w:rPr>
          <w:rFonts w:hint="eastAsia"/>
          <w:b/>
          <w:i/>
          <w:sz w:val="20"/>
          <w:szCs w:val="20"/>
          <w:lang w:eastAsia="zh-CN"/>
        </w:rPr>
        <w:t xml:space="preserve"> </w:t>
      </w:r>
      <w:r>
        <w:rPr>
          <w:rFonts w:hint="eastAsia"/>
          <w:b/>
          <w:bCs/>
          <w:i/>
          <w:sz w:val="20"/>
          <w:szCs w:val="20"/>
          <w:lang w:eastAsia="zh-CN"/>
        </w:rPr>
        <w:t xml:space="preserve">In </w:t>
      </w:r>
      <w:r>
        <w:rPr>
          <w:b/>
          <w:bCs/>
          <w:i/>
          <w:sz w:val="20"/>
          <w:szCs w:val="20"/>
          <w:lang w:eastAsia="zh-CN"/>
        </w:rPr>
        <w:t>earth-moving scenario, we acknowledge that beam switching can be frequent and often highly predictable.</w:t>
      </w:r>
      <w:r>
        <w:rPr>
          <w:rFonts w:hint="eastAsia"/>
          <w:b/>
          <w:bCs/>
          <w:i/>
          <w:sz w:val="20"/>
          <w:szCs w:val="20"/>
          <w:lang w:eastAsia="zh-CN"/>
        </w:rPr>
        <w:t xml:space="preserve"> In </w:t>
      </w:r>
      <w:r>
        <w:rPr>
          <w:b/>
          <w:bCs/>
          <w:i/>
          <w:sz w:val="20"/>
          <w:szCs w:val="20"/>
          <w:lang w:eastAsia="zh-CN"/>
        </w:rPr>
        <w:t>earth-</w:t>
      </w:r>
      <w:r>
        <w:rPr>
          <w:rFonts w:hint="eastAsia"/>
          <w:b/>
          <w:bCs/>
          <w:i/>
          <w:sz w:val="20"/>
          <w:szCs w:val="20"/>
          <w:lang w:eastAsia="zh-CN"/>
        </w:rPr>
        <w:t xml:space="preserve">fixed </w:t>
      </w:r>
      <w:r>
        <w:rPr>
          <w:b/>
          <w:bCs/>
          <w:i/>
          <w:sz w:val="20"/>
          <w:szCs w:val="20"/>
          <w:lang w:eastAsia="zh-CN"/>
        </w:rPr>
        <w:t>scenario,</w:t>
      </w:r>
      <w:r>
        <w:rPr>
          <w:rFonts w:hint="eastAsia"/>
          <w:b/>
          <w:bCs/>
          <w:i/>
          <w:sz w:val="20"/>
          <w:szCs w:val="20"/>
          <w:lang w:eastAsia="zh-CN"/>
        </w:rPr>
        <w:t xml:space="preserve"> </w:t>
      </w:r>
      <w:r>
        <w:rPr>
          <w:b/>
          <w:bCs/>
          <w:i/>
          <w:sz w:val="20"/>
          <w:szCs w:val="20"/>
          <w:lang w:eastAsia="zh-CN"/>
        </w:rPr>
        <w:t xml:space="preserve">we </w:t>
      </w:r>
      <w:r>
        <w:rPr>
          <w:rFonts w:hint="eastAsia"/>
          <w:b/>
          <w:bCs/>
          <w:i/>
          <w:sz w:val="20"/>
          <w:szCs w:val="20"/>
          <w:lang w:eastAsia="zh-CN"/>
        </w:rPr>
        <w:t xml:space="preserve">do not think that </w:t>
      </w:r>
      <w:r>
        <w:rPr>
          <w:b/>
          <w:bCs/>
          <w:i/>
          <w:sz w:val="20"/>
          <w:szCs w:val="20"/>
          <w:lang w:eastAsia="zh-CN"/>
        </w:rPr>
        <w:t xml:space="preserve">beam switching can be frequent and often highly predictable. </w:t>
      </w:r>
      <w:r>
        <w:rPr>
          <w:rFonts w:hint="eastAsia"/>
          <w:b/>
          <w:bCs/>
          <w:i/>
          <w:sz w:val="20"/>
          <w:szCs w:val="20"/>
          <w:lang w:eastAsia="zh-CN"/>
        </w:rPr>
        <w:t xml:space="preserve">Meanwhile, </w:t>
      </w:r>
      <w:r>
        <w:rPr>
          <w:b/>
          <w:bCs/>
          <w:i/>
          <w:sz w:val="20"/>
          <w:szCs w:val="20"/>
          <w:lang w:eastAsia="zh-CN"/>
        </w:rPr>
        <w:t xml:space="preserve">we </w:t>
      </w:r>
      <w:r>
        <w:rPr>
          <w:rFonts w:hint="eastAsia"/>
          <w:b/>
          <w:bCs/>
          <w:i/>
          <w:sz w:val="20"/>
          <w:szCs w:val="20"/>
          <w:lang w:eastAsia="zh-CN"/>
        </w:rPr>
        <w:t>believe earth-fixed mode is more suitable for dedicated beam.</w:t>
      </w:r>
    </w:p>
    <w:p>
      <w:pPr>
        <w:spacing w:before="156" w:beforeLines="50" w:after="156" w:afterLines="50"/>
        <w:rPr>
          <w:b/>
          <w:i/>
          <w:sz w:val="20"/>
          <w:szCs w:val="20"/>
          <w:lang w:eastAsia="zh-CN"/>
        </w:rPr>
      </w:pPr>
      <w:r>
        <w:rPr>
          <w:b/>
          <w:i/>
          <w:sz w:val="20"/>
          <w:szCs w:val="20"/>
          <w:lang w:eastAsia="zh-CN"/>
        </w:rPr>
        <w:t>Proposal 5</w:t>
      </w:r>
      <w:r>
        <w:rPr>
          <w:rFonts w:hint="eastAsia"/>
          <w:b/>
          <w:i/>
          <w:sz w:val="20"/>
          <w:szCs w:val="20"/>
          <w:lang w:eastAsia="zh-CN"/>
        </w:rPr>
        <w:t>-1</w:t>
      </w:r>
      <w:r>
        <w:rPr>
          <w:b/>
          <w:i/>
          <w:sz w:val="20"/>
          <w:szCs w:val="20"/>
          <w:lang w:eastAsia="zh-CN"/>
        </w:rPr>
        <w:t>：</w:t>
      </w:r>
      <w:r>
        <w:rPr>
          <w:rFonts w:hint="eastAsia"/>
          <w:b/>
          <w:bCs/>
          <w:i/>
          <w:sz w:val="20"/>
          <w:szCs w:val="20"/>
          <w:lang w:eastAsia="zh-CN"/>
        </w:rPr>
        <w:t xml:space="preserve">Need clarification on </w:t>
      </w:r>
      <w:r>
        <w:rPr>
          <w:b/>
          <w:bCs/>
          <w:i/>
          <w:sz w:val="20"/>
          <w:szCs w:val="20"/>
          <w:lang w:eastAsia="zh-CN"/>
        </w:rPr>
        <w:t>earth-moving</w:t>
      </w:r>
      <w:r>
        <w:rPr>
          <w:rFonts w:hint="eastAsia"/>
          <w:b/>
          <w:bCs/>
          <w:i/>
          <w:sz w:val="20"/>
          <w:szCs w:val="20"/>
          <w:lang w:eastAsia="zh-CN"/>
        </w:rPr>
        <w:t>/</w:t>
      </w:r>
      <w:r>
        <w:rPr>
          <w:b/>
          <w:bCs/>
          <w:i/>
          <w:sz w:val="20"/>
          <w:szCs w:val="20"/>
          <w:lang w:eastAsia="zh-CN"/>
        </w:rPr>
        <w:t xml:space="preserve"> </w:t>
      </w:r>
      <w:r>
        <w:rPr>
          <w:rFonts w:hint="eastAsia"/>
          <w:b/>
          <w:bCs/>
          <w:i/>
          <w:sz w:val="20"/>
          <w:szCs w:val="20"/>
          <w:lang w:eastAsia="zh-CN"/>
        </w:rPr>
        <w:t xml:space="preserve">earth-fixed </w:t>
      </w:r>
      <w:r>
        <w:rPr>
          <w:b/>
          <w:bCs/>
          <w:i/>
          <w:sz w:val="20"/>
          <w:szCs w:val="20"/>
          <w:lang w:eastAsia="zh-CN"/>
        </w:rPr>
        <w:t>scenario</w:t>
      </w:r>
      <w:r>
        <w:rPr>
          <w:rFonts w:hint="eastAsia"/>
          <w:b/>
          <w:bCs/>
          <w:i/>
          <w:sz w:val="20"/>
          <w:szCs w:val="20"/>
          <w:lang w:eastAsia="zh-CN"/>
        </w:rPr>
        <w:t xml:space="preserve"> before utilizing </w:t>
      </w:r>
      <w:r>
        <w:rPr>
          <w:b/>
          <w:bCs/>
          <w:i/>
          <w:sz w:val="20"/>
          <w:szCs w:val="20"/>
          <w:lang w:eastAsia="zh-CN"/>
        </w:rPr>
        <w:t>mechanisms of configured BWP switching</w:t>
      </w:r>
      <w:r>
        <w:rPr>
          <w:rFonts w:hint="eastAsia"/>
          <w:b/>
          <w:bCs/>
          <w:i/>
          <w:sz w:val="20"/>
          <w:szCs w:val="20"/>
          <w:lang w:eastAsia="zh-CN"/>
        </w:rPr>
        <w:t>.</w:t>
      </w:r>
    </w:p>
    <w:p>
      <w:pPr>
        <w:spacing w:before="156" w:beforeLines="50" w:after="156" w:afterLines="50"/>
        <w:rPr>
          <w:b/>
          <w:i/>
          <w:sz w:val="20"/>
          <w:szCs w:val="20"/>
          <w:lang w:eastAsia="zh-CN"/>
        </w:rPr>
      </w:pPr>
      <w:r>
        <w:rPr>
          <w:b/>
          <w:i/>
          <w:sz w:val="20"/>
          <w:szCs w:val="20"/>
        </w:rPr>
        <w:t xml:space="preserve">Observation </w:t>
      </w:r>
      <w:r>
        <w:rPr>
          <w:rFonts w:hint="eastAsia"/>
          <w:b/>
          <w:i/>
          <w:sz w:val="20"/>
          <w:szCs w:val="20"/>
          <w:lang w:eastAsia="zh-CN"/>
        </w:rPr>
        <w:t>5-2</w:t>
      </w:r>
      <w:r>
        <w:rPr>
          <w:b/>
          <w:i/>
          <w:sz w:val="20"/>
          <w:szCs w:val="20"/>
          <w:lang w:eastAsia="zh-CN"/>
        </w:rPr>
        <w:t xml:space="preserve">: </w:t>
      </w:r>
      <w:r>
        <w:rPr>
          <w:rFonts w:hint="eastAsia"/>
          <w:b/>
          <w:bCs/>
          <w:i/>
          <w:sz w:val="20"/>
          <w:szCs w:val="20"/>
          <w:lang w:eastAsia="zh-CN"/>
        </w:rPr>
        <w:t>M</w:t>
      </w:r>
      <w:r>
        <w:rPr>
          <w:b/>
          <w:bCs/>
          <w:i/>
          <w:sz w:val="20"/>
          <w:szCs w:val="20"/>
          <w:lang w:eastAsia="zh-CN"/>
        </w:rPr>
        <w:t>echanisms of configured BWP switching</w:t>
      </w:r>
      <w:r>
        <w:rPr>
          <w:rFonts w:hint="eastAsia"/>
          <w:b/>
          <w:bCs/>
          <w:i/>
          <w:sz w:val="20"/>
          <w:szCs w:val="20"/>
          <w:lang w:eastAsia="zh-CN"/>
        </w:rPr>
        <w:t xml:space="preserve"> maybe beneficial for inter-satellite beam switching / handover.</w:t>
      </w:r>
    </w:p>
    <w:p>
      <w:pPr>
        <w:spacing w:before="156" w:beforeLines="50" w:after="156" w:afterLines="50"/>
        <w:rPr>
          <w:b/>
          <w:i/>
          <w:sz w:val="20"/>
          <w:szCs w:val="20"/>
          <w:lang w:eastAsia="zh-CN"/>
        </w:rPr>
      </w:pPr>
      <w:r>
        <w:rPr>
          <w:b/>
          <w:i/>
          <w:sz w:val="20"/>
          <w:szCs w:val="20"/>
          <w:lang w:eastAsia="zh-CN"/>
        </w:rPr>
        <w:t xml:space="preserve">Proposal </w:t>
      </w:r>
      <w:r>
        <w:rPr>
          <w:rFonts w:hint="eastAsia"/>
          <w:b/>
          <w:i/>
          <w:sz w:val="20"/>
          <w:szCs w:val="20"/>
          <w:lang w:eastAsia="zh-CN"/>
        </w:rPr>
        <w:t>5-2</w:t>
      </w:r>
      <w:r>
        <w:rPr>
          <w:b/>
          <w:i/>
          <w:sz w:val="20"/>
          <w:szCs w:val="20"/>
          <w:lang w:eastAsia="zh-CN"/>
        </w:rPr>
        <w:t>:</w:t>
      </w:r>
      <w:r>
        <w:rPr>
          <w:bCs/>
          <w:i/>
          <w:sz w:val="20"/>
          <w:szCs w:val="20"/>
          <w:lang w:eastAsia="zh-CN"/>
        </w:rPr>
        <w:t xml:space="preserve"> </w:t>
      </w:r>
      <w:r>
        <w:rPr>
          <w:rFonts w:hint="eastAsia"/>
          <w:b/>
          <w:bCs/>
          <w:i/>
          <w:sz w:val="20"/>
          <w:szCs w:val="20"/>
          <w:lang w:eastAsia="zh-CN"/>
        </w:rPr>
        <w:t>RAN1 to study m</w:t>
      </w:r>
      <w:r>
        <w:rPr>
          <w:b/>
          <w:bCs/>
          <w:i/>
          <w:sz w:val="20"/>
          <w:szCs w:val="20"/>
          <w:lang w:eastAsia="zh-CN"/>
        </w:rPr>
        <w:t>echanisms of configured BWP switching</w:t>
      </w:r>
      <w:r>
        <w:rPr>
          <w:rFonts w:hint="eastAsia"/>
          <w:b/>
          <w:bCs/>
          <w:i/>
          <w:sz w:val="20"/>
          <w:szCs w:val="20"/>
          <w:lang w:eastAsia="zh-CN"/>
        </w:rPr>
        <w:t xml:space="preserve"> in inter-satellite beam switching / handover. </w:t>
      </w:r>
    </w:p>
    <w:p>
      <w:pPr>
        <w:pStyle w:val="11"/>
        <w:rPr>
          <w:lang w:eastAsia="zh-CN"/>
        </w:rPr>
      </w:pPr>
      <w:r>
        <w:rPr>
          <w:color w:val="000000"/>
          <w:lang w:eastAsia="zh-CN"/>
        </w:rPr>
        <w:t xml:space="preserve">Issue </w:t>
      </w:r>
      <w:r>
        <w:rPr>
          <w:lang w:eastAsia="zh-CN"/>
        </w:rPr>
        <w:t>7</w:t>
      </w:r>
      <w:r>
        <w:rPr>
          <w:rFonts w:hint="eastAsia"/>
          <w:lang w:eastAsia="zh-CN"/>
        </w:rPr>
        <w:t xml:space="preserve">: </w:t>
      </w:r>
      <w:r>
        <w:rPr>
          <w:lang w:eastAsia="zh-CN"/>
        </w:rPr>
        <w:t>NR BWP switching/beam switching is done with UE specific signaling due to UE movement’s. However, in NTN scenario, a satellite BWP/beam switching is common for set of UEs, we may need a common BWP/beam switching mechanism to save the signaling overhead</w:t>
      </w:r>
      <w:r>
        <w:rPr>
          <w:rFonts w:hint="eastAsia"/>
          <w:lang w:eastAsia="zh-CN"/>
        </w:rPr>
        <w:t>.</w:t>
      </w:r>
    </w:p>
    <w:p>
      <w:pPr>
        <w:pStyle w:val="11"/>
        <w:rPr>
          <w:lang w:eastAsia="zh-CN"/>
        </w:rPr>
      </w:pPr>
      <w:r>
        <w:rPr>
          <w:b/>
          <w:i/>
          <w:sz w:val="20"/>
          <w:szCs w:val="20"/>
        </w:rPr>
        <w:t xml:space="preserve">Observation </w:t>
      </w:r>
      <w:r>
        <w:rPr>
          <w:rFonts w:hint="eastAsia"/>
          <w:b/>
          <w:i/>
          <w:sz w:val="20"/>
          <w:szCs w:val="20"/>
          <w:lang w:eastAsia="zh-CN"/>
        </w:rPr>
        <w:t xml:space="preserve">7-1: </w:t>
      </w:r>
      <w:r>
        <w:rPr>
          <w:rFonts w:hint="eastAsia"/>
          <w:b/>
          <w:bCs/>
          <w:i/>
          <w:sz w:val="20"/>
          <w:szCs w:val="20"/>
          <w:lang w:eastAsia="zh-CN"/>
        </w:rPr>
        <w:t xml:space="preserve">In </w:t>
      </w:r>
      <w:r>
        <w:rPr>
          <w:b/>
          <w:bCs/>
          <w:i/>
          <w:sz w:val="20"/>
          <w:szCs w:val="20"/>
          <w:lang w:eastAsia="zh-CN"/>
        </w:rPr>
        <w:t xml:space="preserve">earth-moving scenario, we may need a common BWP/beam switching mechanism </w:t>
      </w:r>
      <w:r>
        <w:rPr>
          <w:rFonts w:hint="eastAsia"/>
          <w:b/>
          <w:bCs/>
          <w:i/>
          <w:sz w:val="20"/>
          <w:szCs w:val="20"/>
          <w:lang w:eastAsia="zh-CN"/>
        </w:rPr>
        <w:t xml:space="preserve">(for set of UEs) </w:t>
      </w:r>
      <w:r>
        <w:rPr>
          <w:b/>
          <w:bCs/>
          <w:i/>
          <w:sz w:val="20"/>
          <w:szCs w:val="20"/>
          <w:lang w:eastAsia="zh-CN"/>
        </w:rPr>
        <w:t>to save the signaling overhead</w:t>
      </w:r>
      <w:r>
        <w:rPr>
          <w:rFonts w:hint="eastAsia"/>
          <w:b/>
          <w:bCs/>
          <w:i/>
          <w:sz w:val="20"/>
          <w:szCs w:val="20"/>
          <w:lang w:eastAsia="zh-CN"/>
        </w:rPr>
        <w:t xml:space="preserve">. In </w:t>
      </w:r>
      <w:r>
        <w:rPr>
          <w:b/>
          <w:bCs/>
          <w:i/>
          <w:sz w:val="20"/>
          <w:szCs w:val="20"/>
          <w:lang w:eastAsia="zh-CN"/>
        </w:rPr>
        <w:t>earth-</w:t>
      </w:r>
      <w:r>
        <w:rPr>
          <w:rFonts w:hint="eastAsia"/>
          <w:b/>
          <w:bCs/>
          <w:i/>
          <w:sz w:val="20"/>
          <w:szCs w:val="20"/>
          <w:lang w:eastAsia="zh-CN"/>
        </w:rPr>
        <w:t xml:space="preserve">fixed </w:t>
      </w:r>
      <w:r>
        <w:rPr>
          <w:b/>
          <w:bCs/>
          <w:i/>
          <w:sz w:val="20"/>
          <w:szCs w:val="20"/>
          <w:lang w:eastAsia="zh-CN"/>
        </w:rPr>
        <w:t>scenario,</w:t>
      </w:r>
      <w:r>
        <w:rPr>
          <w:rFonts w:hint="eastAsia"/>
          <w:b/>
          <w:bCs/>
          <w:i/>
          <w:sz w:val="20"/>
          <w:szCs w:val="20"/>
          <w:lang w:eastAsia="zh-CN"/>
        </w:rPr>
        <w:t xml:space="preserve"> </w:t>
      </w:r>
      <w:r>
        <w:rPr>
          <w:b/>
          <w:bCs/>
          <w:i/>
          <w:sz w:val="20"/>
          <w:szCs w:val="20"/>
          <w:lang w:eastAsia="zh-CN"/>
        </w:rPr>
        <w:t>we may</w:t>
      </w:r>
      <w:r>
        <w:rPr>
          <w:rFonts w:hint="eastAsia"/>
          <w:b/>
          <w:bCs/>
          <w:i/>
          <w:sz w:val="20"/>
          <w:szCs w:val="20"/>
          <w:lang w:eastAsia="zh-CN"/>
        </w:rPr>
        <w:t xml:space="preserve"> not</w:t>
      </w:r>
      <w:r>
        <w:rPr>
          <w:b/>
          <w:bCs/>
          <w:i/>
          <w:sz w:val="20"/>
          <w:szCs w:val="20"/>
          <w:lang w:eastAsia="zh-CN"/>
        </w:rPr>
        <w:t xml:space="preserve"> need a common BWP/beam switching mechanism </w:t>
      </w:r>
      <w:r>
        <w:rPr>
          <w:rFonts w:hint="eastAsia"/>
          <w:b/>
          <w:bCs/>
          <w:i/>
          <w:sz w:val="20"/>
          <w:szCs w:val="20"/>
          <w:lang w:eastAsia="zh-CN"/>
        </w:rPr>
        <w:t>(for set of UEs)</w:t>
      </w:r>
      <w:r>
        <w:rPr>
          <w:b/>
          <w:bCs/>
          <w:i/>
          <w:sz w:val="20"/>
          <w:szCs w:val="20"/>
          <w:lang w:eastAsia="zh-CN"/>
        </w:rPr>
        <w:t xml:space="preserve">. </w:t>
      </w:r>
      <w:r>
        <w:rPr>
          <w:rFonts w:hint="eastAsia"/>
          <w:b/>
          <w:bCs/>
          <w:i/>
          <w:sz w:val="20"/>
          <w:szCs w:val="20"/>
          <w:lang w:eastAsia="zh-CN"/>
        </w:rPr>
        <w:t xml:space="preserve">Meanwhile, </w:t>
      </w:r>
      <w:r>
        <w:rPr>
          <w:b/>
          <w:bCs/>
          <w:i/>
          <w:sz w:val="20"/>
          <w:szCs w:val="20"/>
          <w:lang w:eastAsia="zh-CN"/>
        </w:rPr>
        <w:t xml:space="preserve">we </w:t>
      </w:r>
      <w:r>
        <w:rPr>
          <w:rFonts w:hint="eastAsia"/>
          <w:b/>
          <w:bCs/>
          <w:i/>
          <w:sz w:val="20"/>
          <w:szCs w:val="20"/>
          <w:lang w:eastAsia="zh-CN"/>
        </w:rPr>
        <w:t xml:space="preserve">believe earth-fixed mode is more suitable for dedicated beam. </w:t>
      </w:r>
    </w:p>
    <w:p>
      <w:pPr>
        <w:spacing w:before="156" w:beforeLines="50" w:after="156" w:afterLines="50"/>
        <w:rPr>
          <w:b/>
          <w:i/>
          <w:sz w:val="20"/>
          <w:szCs w:val="20"/>
          <w:lang w:eastAsia="zh-CN"/>
        </w:rPr>
      </w:pPr>
      <w:r>
        <w:rPr>
          <w:b/>
          <w:i/>
          <w:sz w:val="20"/>
          <w:szCs w:val="20"/>
          <w:lang w:eastAsia="zh-CN"/>
        </w:rPr>
        <w:t xml:space="preserve">Proposal </w:t>
      </w:r>
      <w:r>
        <w:rPr>
          <w:rFonts w:hint="eastAsia"/>
          <w:b/>
          <w:i/>
          <w:sz w:val="20"/>
          <w:szCs w:val="20"/>
          <w:lang w:eastAsia="zh-CN"/>
        </w:rPr>
        <w:t>7-1</w:t>
      </w:r>
      <w:r>
        <w:rPr>
          <w:b/>
          <w:i/>
          <w:sz w:val="20"/>
          <w:szCs w:val="20"/>
          <w:lang w:eastAsia="zh-CN"/>
        </w:rPr>
        <w:t>：</w:t>
      </w:r>
      <w:r>
        <w:rPr>
          <w:rFonts w:hint="eastAsia"/>
          <w:b/>
          <w:bCs/>
          <w:i/>
          <w:sz w:val="20"/>
          <w:szCs w:val="20"/>
          <w:lang w:eastAsia="zh-CN"/>
        </w:rPr>
        <w:t xml:space="preserve">Need clarification on </w:t>
      </w:r>
      <w:r>
        <w:rPr>
          <w:b/>
          <w:bCs/>
          <w:i/>
          <w:sz w:val="20"/>
          <w:szCs w:val="20"/>
          <w:lang w:eastAsia="zh-CN"/>
        </w:rPr>
        <w:t>earth-moving</w:t>
      </w:r>
      <w:r>
        <w:rPr>
          <w:rFonts w:hint="eastAsia"/>
          <w:b/>
          <w:bCs/>
          <w:i/>
          <w:sz w:val="20"/>
          <w:szCs w:val="20"/>
          <w:lang w:eastAsia="zh-CN"/>
        </w:rPr>
        <w:t>/</w:t>
      </w:r>
      <w:r>
        <w:rPr>
          <w:b/>
          <w:bCs/>
          <w:i/>
          <w:sz w:val="20"/>
          <w:szCs w:val="20"/>
          <w:lang w:eastAsia="zh-CN"/>
        </w:rPr>
        <w:t xml:space="preserve"> </w:t>
      </w:r>
      <w:r>
        <w:rPr>
          <w:rFonts w:hint="eastAsia"/>
          <w:b/>
          <w:bCs/>
          <w:i/>
          <w:sz w:val="20"/>
          <w:szCs w:val="20"/>
          <w:lang w:eastAsia="zh-CN"/>
        </w:rPr>
        <w:t xml:space="preserve">earth-fixed </w:t>
      </w:r>
      <w:r>
        <w:rPr>
          <w:b/>
          <w:bCs/>
          <w:i/>
          <w:sz w:val="20"/>
          <w:szCs w:val="20"/>
          <w:lang w:eastAsia="zh-CN"/>
        </w:rPr>
        <w:t>scenario</w:t>
      </w:r>
      <w:r>
        <w:rPr>
          <w:rFonts w:hint="eastAsia"/>
          <w:b/>
          <w:bCs/>
          <w:i/>
          <w:sz w:val="20"/>
          <w:szCs w:val="20"/>
          <w:lang w:eastAsia="zh-CN"/>
        </w:rPr>
        <w:t xml:space="preserve"> before utilizing </w:t>
      </w:r>
      <w:r>
        <w:rPr>
          <w:b/>
          <w:bCs/>
          <w:i/>
          <w:sz w:val="20"/>
          <w:szCs w:val="20"/>
          <w:lang w:eastAsia="zh-CN"/>
        </w:rPr>
        <w:t xml:space="preserve">mechanisms of </w:t>
      </w:r>
      <w:r>
        <w:rPr>
          <w:rFonts w:hint="eastAsia"/>
          <w:b/>
          <w:bCs/>
          <w:i/>
          <w:sz w:val="20"/>
          <w:szCs w:val="20"/>
          <w:lang w:eastAsia="zh-CN"/>
        </w:rPr>
        <w:t>common</w:t>
      </w:r>
      <w:r>
        <w:rPr>
          <w:b/>
          <w:bCs/>
          <w:i/>
          <w:sz w:val="20"/>
          <w:szCs w:val="20"/>
          <w:lang w:eastAsia="zh-CN"/>
        </w:rPr>
        <w:t> BWP/beam switching</w:t>
      </w:r>
      <w:r>
        <w:rPr>
          <w:rFonts w:hint="eastAsia"/>
          <w:b/>
          <w:bCs/>
          <w:i/>
          <w:sz w:val="20"/>
          <w:szCs w:val="20"/>
          <w:lang w:eastAsia="zh-CN"/>
        </w:rPr>
        <w:t xml:space="preserve"> (for set of UEs).</w:t>
      </w:r>
    </w:p>
    <w:p>
      <w:pPr>
        <w:spacing w:before="156" w:beforeLines="50" w:after="156" w:afterLines="50"/>
        <w:rPr>
          <w:b/>
          <w:i/>
          <w:sz w:val="20"/>
          <w:szCs w:val="20"/>
          <w:lang w:eastAsia="zh-CN"/>
        </w:rPr>
      </w:pPr>
      <w:r>
        <w:rPr>
          <w:b/>
          <w:i/>
          <w:sz w:val="20"/>
          <w:szCs w:val="20"/>
        </w:rPr>
        <w:t xml:space="preserve">Observation </w:t>
      </w:r>
      <w:r>
        <w:rPr>
          <w:rFonts w:hint="eastAsia"/>
          <w:b/>
          <w:i/>
          <w:sz w:val="20"/>
          <w:szCs w:val="20"/>
          <w:lang w:eastAsia="zh-CN"/>
        </w:rPr>
        <w:t>7-2</w:t>
      </w:r>
      <w:r>
        <w:rPr>
          <w:b/>
          <w:i/>
          <w:sz w:val="20"/>
          <w:szCs w:val="20"/>
          <w:lang w:eastAsia="zh-CN"/>
        </w:rPr>
        <w:t xml:space="preserve">: </w:t>
      </w:r>
      <w:r>
        <w:rPr>
          <w:rFonts w:hint="eastAsia"/>
          <w:b/>
          <w:bCs/>
          <w:i/>
          <w:sz w:val="20"/>
          <w:szCs w:val="20"/>
          <w:lang w:eastAsia="zh-CN"/>
        </w:rPr>
        <w:t>The beam switching for a set of UEs maybe beneficial for inter-satellite beam switching / handover.</w:t>
      </w:r>
    </w:p>
    <w:p>
      <w:pPr>
        <w:spacing w:before="156" w:beforeLines="50" w:after="156" w:afterLines="50"/>
        <w:rPr>
          <w:b/>
          <w:i/>
          <w:sz w:val="20"/>
          <w:szCs w:val="20"/>
          <w:lang w:eastAsia="zh-CN"/>
        </w:rPr>
      </w:pPr>
      <w:r>
        <w:rPr>
          <w:b/>
          <w:i/>
          <w:sz w:val="20"/>
          <w:szCs w:val="20"/>
          <w:lang w:eastAsia="zh-CN"/>
        </w:rPr>
        <w:t xml:space="preserve">Proposal </w:t>
      </w:r>
      <w:r>
        <w:rPr>
          <w:rFonts w:hint="eastAsia"/>
          <w:b/>
          <w:i/>
          <w:sz w:val="20"/>
          <w:szCs w:val="20"/>
          <w:lang w:eastAsia="zh-CN"/>
        </w:rPr>
        <w:t>7-2</w:t>
      </w:r>
      <w:r>
        <w:rPr>
          <w:b/>
          <w:i/>
          <w:sz w:val="20"/>
          <w:szCs w:val="20"/>
          <w:lang w:eastAsia="zh-CN"/>
        </w:rPr>
        <w:t xml:space="preserve">: </w:t>
      </w:r>
      <w:r>
        <w:rPr>
          <w:rFonts w:hint="eastAsia"/>
          <w:b/>
          <w:bCs/>
          <w:i/>
          <w:sz w:val="20"/>
          <w:szCs w:val="20"/>
          <w:lang w:eastAsia="zh-CN"/>
        </w:rPr>
        <w:t xml:space="preserve">RAN1 to study beam switching for a set of UEs in inter-satellite beam switching / handover. </w:t>
      </w:r>
    </w:p>
    <w:p>
      <w:pPr>
        <w:pStyle w:val="11"/>
        <w:rPr>
          <w:lang w:eastAsia="zh-CN"/>
        </w:rPr>
      </w:pPr>
      <w:r>
        <w:rPr>
          <w:color w:val="000000"/>
          <w:lang w:eastAsia="zh-CN"/>
        </w:rPr>
        <w:t xml:space="preserve">Issue </w:t>
      </w:r>
      <w:r>
        <w:rPr>
          <w:lang w:eastAsia="zh-CN"/>
        </w:rPr>
        <w:t>8</w:t>
      </w:r>
      <w:r>
        <w:rPr>
          <w:rFonts w:hint="eastAsia"/>
          <w:lang w:eastAsia="zh-CN"/>
        </w:rPr>
        <w:t>：</w:t>
      </w:r>
      <w:r>
        <w:rPr>
          <w:lang w:eastAsia="zh-CN"/>
        </w:rPr>
        <w:t>BWP configuration enhancement: extending the number of supported BWPs per cell and cell-specific BWP common configuration</w:t>
      </w:r>
      <w:r>
        <w:rPr>
          <w:rFonts w:hint="eastAsia"/>
          <w:lang w:eastAsia="zh-CN"/>
        </w:rPr>
        <w:t>.</w:t>
      </w:r>
    </w:p>
    <w:p>
      <w:pPr>
        <w:spacing w:before="156" w:beforeLines="50" w:after="156" w:afterLines="50"/>
        <w:rPr>
          <w:b/>
          <w:i/>
          <w:sz w:val="20"/>
          <w:szCs w:val="20"/>
          <w:lang w:eastAsia="zh-CN"/>
        </w:rPr>
      </w:pPr>
      <w:r>
        <w:rPr>
          <w:rFonts w:hint="eastAsia"/>
          <w:b/>
          <w:i/>
          <w:sz w:val="20"/>
          <w:szCs w:val="20"/>
          <w:lang w:eastAsia="zh-CN"/>
        </w:rPr>
        <w:t xml:space="preserve">Observation 8: </w:t>
      </w:r>
      <w:r>
        <w:rPr>
          <w:rFonts w:hint="eastAsia"/>
          <w:b/>
          <w:bCs/>
          <w:i/>
          <w:sz w:val="20"/>
          <w:szCs w:val="20"/>
          <w:lang w:eastAsia="zh-CN"/>
        </w:rPr>
        <w:t xml:space="preserve">Extending the number of supported BWPs per cell and cell-specific BWP common configuration can bring more flexibility to BWP assignment. </w:t>
      </w:r>
    </w:p>
    <w:p>
      <w:pPr>
        <w:spacing w:before="156" w:beforeLines="50" w:after="156" w:afterLines="50"/>
        <w:rPr>
          <w:b/>
          <w:i/>
          <w:sz w:val="20"/>
          <w:szCs w:val="20"/>
          <w:lang w:eastAsia="zh-CN"/>
        </w:rPr>
      </w:pPr>
      <w:r>
        <w:rPr>
          <w:rFonts w:hint="eastAsia"/>
          <w:b/>
          <w:i/>
          <w:sz w:val="20"/>
          <w:szCs w:val="20"/>
          <w:lang w:eastAsia="zh-CN"/>
        </w:rPr>
        <w:t>Proposal 8:</w:t>
      </w:r>
      <w:r>
        <w:rPr>
          <w:rFonts w:hint="eastAsia"/>
          <w:bCs/>
          <w:i/>
          <w:sz w:val="20"/>
          <w:szCs w:val="20"/>
          <w:lang w:eastAsia="zh-CN"/>
        </w:rPr>
        <w:t xml:space="preserve"> </w:t>
      </w:r>
      <w:r>
        <w:rPr>
          <w:rFonts w:hint="eastAsia"/>
          <w:b/>
          <w:bCs/>
          <w:i/>
          <w:sz w:val="20"/>
          <w:szCs w:val="20"/>
          <w:lang w:eastAsia="zh-CN"/>
        </w:rPr>
        <w:t xml:space="preserve">Support extending the number of supported BWPs per cell and cell-specific BWP common configuration. </w:t>
      </w:r>
    </w:p>
    <w:p>
      <w:pPr>
        <w:rPr>
          <w:lang w:val="en-GB" w:eastAsia="zh-CN"/>
        </w:rPr>
      </w:pPr>
      <w:r>
        <w:rPr>
          <w:lang w:eastAsia="zh-CN"/>
        </w:rPr>
        <w:t>Issue 9</w:t>
      </w:r>
      <w:r>
        <w:rPr>
          <w:rFonts w:hint="eastAsia"/>
          <w:lang w:eastAsia="zh-CN"/>
        </w:rPr>
        <w:t xml:space="preserve">: </w:t>
      </w:r>
      <w:r>
        <w:rPr>
          <w:lang w:val="en-GB" w:eastAsia="zh-CN"/>
        </w:rPr>
        <w:t>NR BM framework (TCI state and spatial relations) should be restricted within the same satellite or support the switching of the service links associated with different satellites.</w:t>
      </w:r>
    </w:p>
    <w:p>
      <w:pPr>
        <w:rPr>
          <w:b/>
          <w:i/>
          <w:lang w:eastAsia="zh-CN"/>
        </w:rPr>
      </w:pPr>
      <w:r>
        <w:rPr>
          <w:rFonts w:hint="eastAsia"/>
          <w:lang w:eastAsia="zh-CN"/>
        </w:rPr>
        <w:t>F</w:t>
      </w:r>
      <w:r>
        <w:rPr>
          <w:lang w:eastAsia="zh-CN"/>
        </w:rPr>
        <w:t>or LEO,</w:t>
      </w:r>
      <w:r>
        <w:rPr>
          <w:rFonts w:hint="eastAsia"/>
          <w:lang w:eastAsia="zh-CN"/>
        </w:rPr>
        <w:t xml:space="preserve"> </w:t>
      </w:r>
      <w:r>
        <w:rPr>
          <w:lang w:eastAsia="zh-CN"/>
        </w:rPr>
        <w:t>switching of service links associated with different satellites can happen frequently, such as once every 1-10 minutes. N</w:t>
      </w:r>
      <w:r>
        <w:rPr>
          <w:rFonts w:hint="eastAsia"/>
          <w:lang w:eastAsia="zh-CN"/>
        </w:rPr>
        <w:t>TN</w:t>
      </w:r>
      <w:r>
        <w:rPr>
          <w:lang w:eastAsia="zh-CN"/>
        </w:rPr>
        <w:t xml:space="preserve"> needs to manage the frequent switching of service links, from </w:t>
      </w:r>
      <w:r>
        <w:rPr>
          <w:rFonts w:hint="eastAsia"/>
          <w:lang w:eastAsia="zh-CN"/>
        </w:rPr>
        <w:t>one</w:t>
      </w:r>
      <w:r>
        <w:rPr>
          <w:lang w:eastAsia="zh-CN"/>
        </w:rPr>
        <w:t xml:space="preserve"> satellite to</w:t>
      </w:r>
      <w:r>
        <w:rPr>
          <w:rFonts w:hint="eastAsia"/>
          <w:lang w:eastAsia="zh-CN"/>
        </w:rPr>
        <w:t xml:space="preserve"> another</w:t>
      </w:r>
      <w:r>
        <w:rPr>
          <w:lang w:eastAsia="zh-CN"/>
        </w:rPr>
        <w:t xml:space="preserve"> satellite. A solution </w:t>
      </w:r>
      <w:r>
        <w:rPr>
          <w:rFonts w:hint="eastAsia"/>
          <w:lang w:eastAsia="zh-CN"/>
        </w:rPr>
        <w:t xml:space="preserve">of high efficiency </w:t>
      </w:r>
      <w:r>
        <w:rPr>
          <w:lang w:eastAsia="zh-CN"/>
        </w:rPr>
        <w:t xml:space="preserve">is </w:t>
      </w:r>
      <w:r>
        <w:rPr>
          <w:rFonts w:hint="eastAsia"/>
          <w:lang w:eastAsia="zh-CN"/>
        </w:rPr>
        <w:t>necessary</w:t>
      </w:r>
      <w:r>
        <w:rPr>
          <w:lang w:eastAsia="zh-CN"/>
        </w:rPr>
        <w:t>.</w:t>
      </w:r>
    </w:p>
    <w:p>
      <w:pPr>
        <w:spacing w:before="156" w:beforeLines="50" w:after="156" w:afterLines="50"/>
        <w:rPr>
          <w:b/>
          <w:i/>
          <w:sz w:val="20"/>
          <w:szCs w:val="20"/>
          <w:lang w:eastAsia="zh-CN"/>
        </w:rPr>
      </w:pPr>
      <w:r>
        <w:rPr>
          <w:rFonts w:hint="eastAsia"/>
          <w:b/>
          <w:i/>
          <w:sz w:val="20"/>
          <w:szCs w:val="20"/>
          <w:lang w:eastAsia="zh-CN"/>
        </w:rPr>
        <w:t xml:space="preserve">Observation 9: </w:t>
      </w:r>
      <w:r>
        <w:rPr>
          <w:rFonts w:hint="eastAsia"/>
          <w:b/>
          <w:bCs/>
          <w:i/>
          <w:sz w:val="20"/>
          <w:szCs w:val="20"/>
          <w:lang w:eastAsia="zh-CN"/>
        </w:rPr>
        <w:t>The handover between satellites is frequent. If beam management framework can be used between satellites, signaling overhead and time delay can be reduced.</w:t>
      </w:r>
    </w:p>
    <w:p>
      <w:pPr>
        <w:spacing w:before="156" w:beforeLines="50" w:after="156" w:afterLines="50"/>
        <w:rPr>
          <w:bCs/>
          <w:i/>
          <w:sz w:val="20"/>
          <w:szCs w:val="20"/>
          <w:lang w:eastAsia="zh-CN"/>
        </w:rPr>
      </w:pPr>
      <w:r>
        <w:rPr>
          <w:rFonts w:hint="eastAsia"/>
          <w:b/>
          <w:i/>
          <w:sz w:val="20"/>
          <w:szCs w:val="20"/>
          <w:lang w:eastAsia="zh-CN"/>
        </w:rPr>
        <w:t xml:space="preserve">Proposal 9: </w:t>
      </w:r>
      <w:r>
        <w:rPr>
          <w:rFonts w:hint="eastAsia"/>
          <w:b/>
          <w:bCs/>
          <w:i/>
          <w:sz w:val="20"/>
          <w:szCs w:val="20"/>
          <w:lang w:eastAsia="zh-CN"/>
        </w:rPr>
        <w:t>The NR beam management framework can be used to reduce the overhead associated with handover and should be further discussed.</w:t>
      </w:r>
    </w:p>
    <w:p>
      <w:pPr>
        <w:rPr>
          <w:lang w:val="en-GB" w:eastAsia="zh-CN"/>
        </w:rPr>
      </w:pPr>
      <w:r>
        <w:rPr>
          <w:lang w:eastAsia="zh-CN"/>
        </w:rPr>
        <w:t>Issue 10</w:t>
      </w:r>
      <w:r>
        <w:rPr>
          <w:rFonts w:hint="eastAsia"/>
          <w:lang w:eastAsia="zh-CN"/>
        </w:rPr>
        <w:t xml:space="preserve">: </w:t>
      </w:r>
      <w:r>
        <w:rPr>
          <w:lang w:val="en-GB" w:eastAsia="zh-CN"/>
        </w:rPr>
        <w:t>For NTN, current NR based measurement-based beam management will result in large signaling overhead and long latency for periodic exchange of CSI-RS transmissions and corresponding reporting.</w:t>
      </w:r>
    </w:p>
    <w:p>
      <w:pPr>
        <w:spacing w:before="156" w:beforeLines="50" w:after="156" w:afterLines="50"/>
        <w:rPr>
          <w:bCs/>
          <w:i/>
          <w:sz w:val="20"/>
          <w:szCs w:val="20"/>
          <w:lang w:eastAsia="zh-CN"/>
        </w:rPr>
      </w:pPr>
      <w:r>
        <w:rPr>
          <w:rFonts w:hint="eastAsia"/>
          <w:b/>
          <w:i/>
          <w:sz w:val="20"/>
          <w:szCs w:val="20"/>
          <w:lang w:eastAsia="zh-CN"/>
        </w:rPr>
        <w:t xml:space="preserve">Observation 10: </w:t>
      </w:r>
      <w:r>
        <w:rPr>
          <w:rFonts w:hint="eastAsia"/>
          <w:b/>
          <w:bCs/>
          <w:i/>
          <w:sz w:val="20"/>
          <w:szCs w:val="20"/>
          <w:lang w:eastAsia="zh-CN"/>
        </w:rPr>
        <w:t xml:space="preserve">NR beam management is extremely dependent on CSI-RS </w:t>
      </w:r>
      <w:r>
        <w:rPr>
          <w:rFonts w:hint="eastAsia"/>
          <w:b/>
          <w:bCs/>
          <w:i/>
          <w:sz w:val="20"/>
          <w:szCs w:val="20"/>
          <w:lang w:val="en-GB" w:eastAsia="zh-CN"/>
        </w:rPr>
        <w:t>transmissions and corresponding reporting</w:t>
      </w:r>
      <w:r>
        <w:rPr>
          <w:rFonts w:hint="eastAsia"/>
          <w:b/>
          <w:bCs/>
          <w:i/>
          <w:sz w:val="20"/>
          <w:szCs w:val="20"/>
          <w:lang w:eastAsia="zh-CN"/>
        </w:rPr>
        <w:t>, but NTN may not.</w:t>
      </w:r>
    </w:p>
    <w:p>
      <w:pPr>
        <w:spacing w:before="156" w:beforeLines="50" w:after="156" w:afterLines="50"/>
        <w:rPr>
          <w:b/>
          <w:i/>
          <w:sz w:val="20"/>
          <w:szCs w:val="20"/>
          <w:lang w:eastAsia="zh-CN"/>
        </w:rPr>
      </w:pPr>
      <w:r>
        <w:rPr>
          <w:rFonts w:hint="eastAsia"/>
          <w:b/>
          <w:i/>
          <w:sz w:val="20"/>
          <w:szCs w:val="20"/>
          <w:lang w:eastAsia="zh-CN"/>
        </w:rPr>
        <w:t>Proposal 10:</w:t>
      </w:r>
      <w:r>
        <w:rPr>
          <w:rFonts w:hint="eastAsia"/>
          <w:bCs/>
          <w:i/>
          <w:sz w:val="20"/>
          <w:szCs w:val="20"/>
          <w:lang w:eastAsia="zh-CN"/>
        </w:rPr>
        <w:t xml:space="preserve"> </w:t>
      </w:r>
      <w:r>
        <w:rPr>
          <w:rFonts w:hint="eastAsia"/>
          <w:b/>
          <w:bCs/>
          <w:i/>
          <w:sz w:val="20"/>
          <w:szCs w:val="20"/>
          <w:lang w:eastAsia="zh-CN"/>
        </w:rPr>
        <w:t xml:space="preserve">Reduce the dependency of beam management on CSI-RS </w:t>
      </w:r>
      <w:r>
        <w:rPr>
          <w:rFonts w:hint="eastAsia"/>
          <w:b/>
          <w:bCs/>
          <w:i/>
          <w:sz w:val="20"/>
          <w:szCs w:val="20"/>
          <w:lang w:val="en-GB" w:eastAsia="zh-CN"/>
        </w:rPr>
        <w:t>transmissions and corresponding reporting</w:t>
      </w:r>
      <w:r>
        <w:rPr>
          <w:rFonts w:hint="eastAsia"/>
          <w:b/>
          <w:bCs/>
          <w:i/>
          <w:sz w:val="20"/>
          <w:szCs w:val="20"/>
          <w:lang w:eastAsia="zh-CN"/>
        </w:rPr>
        <w:t xml:space="preserve"> in NTN.</w:t>
      </w:r>
    </w:p>
    <w:p>
      <w:pPr>
        <w:pStyle w:val="3"/>
        <w:numPr>
          <w:ilvl w:val="1"/>
          <w:numId w:val="3"/>
        </w:numPr>
        <w:rPr>
          <w:lang w:eastAsia="zh-CN"/>
        </w:rPr>
      </w:pPr>
      <w:bookmarkStart w:id="4" w:name="_Ref129681832"/>
      <w:r>
        <w:rPr>
          <w:lang w:eastAsia="zh-CN"/>
        </w:rPr>
        <w:t>Enhancement on PRACH</w:t>
      </w:r>
    </w:p>
    <w:p>
      <w:pPr>
        <w:outlineLvl w:val="2"/>
      </w:pPr>
      <w:r>
        <w:t>2</w:t>
      </w:r>
      <w:r>
        <w:rPr>
          <w:lang w:eastAsia="zh-CN"/>
        </w:rPr>
        <w:t xml:space="preserve">.2.1  </w:t>
      </w:r>
      <w:r>
        <w:t>PRACH format and preamble sequence enhancements</w:t>
      </w:r>
    </w:p>
    <w:p>
      <w:pPr>
        <w:rPr>
          <w:lang w:eastAsia="zh-CN"/>
        </w:rPr>
      </w:pPr>
      <w:r>
        <w:rPr>
          <w:lang w:eastAsia="zh-CN"/>
        </w:rPr>
        <w:t>If the residual UL timing and frequency errors after pre-compensation exce</w:t>
      </w:r>
      <w:r>
        <w:rPr>
          <w:rFonts w:hint="eastAsia"/>
          <w:lang w:eastAsia="zh-CN"/>
        </w:rPr>
        <w:t>eds</w:t>
      </w:r>
      <w:r>
        <w:rPr>
          <w:lang w:eastAsia="zh-CN"/>
        </w:rPr>
        <w:t xml:space="preserve"> the </w:t>
      </w:r>
      <w:r>
        <w:rPr>
          <w:rFonts w:hint="eastAsia"/>
          <w:lang w:eastAsia="zh-CN"/>
        </w:rPr>
        <w:t>detectable</w:t>
      </w:r>
      <w:r>
        <w:rPr>
          <w:lang w:eastAsia="zh-CN"/>
        </w:rPr>
        <w:t xml:space="preserve"> </w:t>
      </w:r>
      <w:r>
        <w:rPr>
          <w:rFonts w:hint="eastAsia"/>
          <w:lang w:eastAsia="zh-CN"/>
        </w:rPr>
        <w:t>range</w:t>
      </w:r>
      <w:r>
        <w:rPr>
          <w:lang w:eastAsia="zh-CN"/>
        </w:rPr>
        <w:t xml:space="preserve"> of the legacy preamble format, </w:t>
      </w:r>
      <w:r>
        <w:rPr>
          <w:rFonts w:hint="eastAsia"/>
          <w:lang w:eastAsia="zh-CN"/>
        </w:rPr>
        <w:t>e</w:t>
      </w:r>
      <w:r>
        <w:rPr>
          <w:lang w:eastAsia="zh-CN"/>
        </w:rPr>
        <w:t xml:space="preserve">nhancement on the PRACH sequence and/or format </w:t>
      </w:r>
      <w:r>
        <w:rPr>
          <w:rFonts w:hint="eastAsia"/>
          <w:lang w:eastAsia="zh-CN"/>
        </w:rPr>
        <w:t>is</w:t>
      </w:r>
      <w:r>
        <w:rPr>
          <w:lang w:eastAsia="zh-CN"/>
        </w:rPr>
        <w:t xml:space="preserve"> necessary.</w:t>
      </w:r>
      <w:r>
        <w:t xml:space="preserve"> The NTN SR </w:t>
      </w:r>
      <w:r>
        <w:fldChar w:fldCharType="begin"/>
      </w:r>
      <w:r>
        <w:instrText xml:space="preserve"> REF _Ref61519034 \r \h  \* MERGEFORMAT </w:instrText>
      </w:r>
      <w:r>
        <w:fldChar w:fldCharType="separate"/>
      </w:r>
      <w:r>
        <w:t>[2]</w:t>
      </w:r>
      <w:r>
        <w:fldChar w:fldCharType="end"/>
      </w:r>
      <w:r>
        <w:t xml:space="preserve"> considers four options for enhanced PRACH format and sequence design:</w:t>
      </w:r>
    </w:p>
    <w:p>
      <w:pPr>
        <w:rPr>
          <w:rFonts w:eastAsia="Batang"/>
          <w:bCs/>
          <w:iCs/>
          <w:sz w:val="20"/>
          <w:szCs w:val="24"/>
          <w:lang w:eastAsia="zh-CN"/>
        </w:rPr>
      </w:pPr>
      <w:r>
        <w:rPr>
          <w:rFonts w:eastAsia="Batang"/>
          <w:bCs/>
          <w:iCs/>
          <w:sz w:val="20"/>
          <w:szCs w:val="24"/>
          <w:lang w:eastAsia="zh-CN"/>
        </w:rPr>
        <w:t>•  Option 1: A single Zadoff-Chu sequence based on larger SCS, repetition number. Additional usage of CP and Ncs can be further determined in normative work.</w:t>
      </w:r>
    </w:p>
    <w:p>
      <w:pPr>
        <w:rPr>
          <w:rFonts w:eastAsia="Batang"/>
          <w:bCs/>
          <w:iCs/>
          <w:sz w:val="20"/>
          <w:szCs w:val="24"/>
          <w:lang w:eastAsia="zh-CN"/>
        </w:rPr>
      </w:pPr>
      <w:r>
        <w:rPr>
          <w:rFonts w:eastAsia="Batang"/>
          <w:bCs/>
          <w:iCs/>
          <w:sz w:val="20"/>
          <w:szCs w:val="24"/>
          <w:lang w:eastAsia="zh-CN"/>
        </w:rPr>
        <w:t xml:space="preserve">•  Option 2: A solution based on multiple Zadoff-Chu sequences with different roots. </w:t>
      </w:r>
    </w:p>
    <w:p>
      <w:pPr>
        <w:rPr>
          <w:rFonts w:eastAsia="Batang"/>
          <w:bCs/>
          <w:iCs/>
          <w:sz w:val="20"/>
          <w:szCs w:val="24"/>
          <w:lang w:eastAsia="zh-CN"/>
        </w:rPr>
      </w:pPr>
      <w:r>
        <w:rPr>
          <w:rFonts w:eastAsia="Batang"/>
          <w:bCs/>
          <w:iCs/>
          <w:sz w:val="20"/>
          <w:szCs w:val="24"/>
          <w:lang w:eastAsia="zh-CN"/>
        </w:rPr>
        <w:t>•  Option 3: Gold/m-sequence as preamble sequence with additional process, e.g., modulation and transform precoding.</w:t>
      </w:r>
    </w:p>
    <w:p>
      <w:pPr>
        <w:rPr>
          <w:rFonts w:eastAsia="Batang"/>
          <w:bCs/>
          <w:iCs/>
          <w:sz w:val="20"/>
          <w:szCs w:val="24"/>
          <w:lang w:eastAsia="zh-CN"/>
        </w:rPr>
      </w:pPr>
      <w:r>
        <w:rPr>
          <w:rFonts w:eastAsia="Batang"/>
          <w:bCs/>
          <w:iCs/>
          <w:sz w:val="20"/>
          <w:szCs w:val="24"/>
          <w:lang w:eastAsia="zh-CN"/>
        </w:rPr>
        <w:t>•  Option 4: A single Zadoff-Chu sequence with combination of scrambling sequence.</w:t>
      </w:r>
    </w:p>
    <w:p>
      <w:pPr>
        <w:rPr>
          <w:lang w:eastAsia="zh-CN"/>
        </w:rPr>
      </w:pPr>
      <w:r>
        <w:rPr>
          <w:lang w:eastAsia="zh-CN"/>
        </w:rPr>
        <w:t>Overall work requirements: minimize the required normative work; minimize implementation complexity; minimize equipment and network testing.</w:t>
      </w:r>
    </w:p>
    <w:p>
      <w:pPr>
        <w:spacing w:before="156" w:beforeLines="50" w:after="156" w:afterLines="50"/>
        <w:rPr>
          <w:b/>
          <w:i/>
          <w:sz w:val="20"/>
          <w:szCs w:val="20"/>
          <w:lang w:eastAsia="zh-CN"/>
        </w:rPr>
      </w:pPr>
      <w:r>
        <w:rPr>
          <w:rFonts w:hint="eastAsia"/>
          <w:b/>
          <w:i/>
          <w:sz w:val="20"/>
          <w:szCs w:val="20"/>
          <w:lang w:eastAsia="zh-CN"/>
        </w:rPr>
        <w:t>Observation 11：</w:t>
      </w:r>
      <w:r>
        <w:rPr>
          <w:rFonts w:hint="eastAsia"/>
          <w:b/>
          <w:bCs/>
          <w:i/>
          <w:sz w:val="20"/>
          <w:szCs w:val="20"/>
          <w:lang w:eastAsia="zh-CN"/>
        </w:rPr>
        <w:t>A natural way to make initial access preambles more robust against residual frequency offsets is to allow higher SCS.</w:t>
      </w:r>
    </w:p>
    <w:p>
      <w:pPr>
        <w:spacing w:before="156" w:beforeLines="50" w:after="156" w:afterLines="50"/>
        <w:rPr>
          <w:b/>
          <w:i/>
          <w:sz w:val="20"/>
          <w:szCs w:val="20"/>
          <w:lang w:eastAsia="zh-CN"/>
        </w:rPr>
      </w:pPr>
      <w:r>
        <w:rPr>
          <w:rFonts w:hint="eastAsia"/>
          <w:b/>
          <w:i/>
          <w:sz w:val="20"/>
          <w:szCs w:val="20"/>
          <w:lang w:eastAsia="zh-CN"/>
        </w:rPr>
        <w:t>Proposal 11：</w:t>
      </w:r>
      <w:r>
        <w:rPr>
          <w:rFonts w:hint="eastAsia"/>
          <w:b/>
          <w:bCs/>
          <w:i/>
          <w:sz w:val="20"/>
          <w:szCs w:val="20"/>
          <w:lang w:eastAsia="zh-CN"/>
        </w:rPr>
        <w:t>Support increasing SCS to combat the Doppler effect.</w:t>
      </w:r>
    </w:p>
    <w:p>
      <w:pPr>
        <w:spacing w:before="156" w:beforeLines="50" w:after="156" w:afterLines="50"/>
        <w:rPr>
          <w:b/>
          <w:i/>
          <w:sz w:val="20"/>
          <w:szCs w:val="20"/>
          <w:lang w:eastAsia="zh-CN"/>
        </w:rPr>
      </w:pPr>
      <w:r>
        <w:rPr>
          <w:rFonts w:hint="eastAsia"/>
          <w:b/>
          <w:i/>
          <w:sz w:val="20"/>
          <w:szCs w:val="20"/>
          <w:lang w:eastAsia="zh-CN"/>
        </w:rPr>
        <w:t>Observation 12：</w:t>
      </w:r>
      <w:r>
        <w:rPr>
          <w:rFonts w:hint="eastAsia"/>
          <w:b/>
          <w:bCs/>
          <w:i/>
          <w:sz w:val="20"/>
          <w:szCs w:val="20"/>
          <w:lang w:eastAsia="zh-CN"/>
        </w:rPr>
        <w:t>After pre-compensation, s case, the legacy preamble format is not applicable. This problem can be solved to some extent by increasing the CP length.</w:t>
      </w:r>
    </w:p>
    <w:p>
      <w:pPr>
        <w:spacing w:before="156" w:beforeLines="50" w:after="156" w:afterLines="50"/>
        <w:rPr>
          <w:b/>
          <w:i/>
          <w:sz w:val="20"/>
          <w:szCs w:val="20"/>
          <w:lang w:eastAsia="zh-CN"/>
        </w:rPr>
      </w:pPr>
      <w:r>
        <w:rPr>
          <w:rFonts w:hint="eastAsia"/>
          <w:b/>
          <w:i/>
          <w:sz w:val="20"/>
          <w:szCs w:val="20"/>
          <w:lang w:eastAsia="zh-CN"/>
        </w:rPr>
        <w:t xml:space="preserve">Proposal 12: </w:t>
      </w:r>
      <w:r>
        <w:rPr>
          <w:rFonts w:hint="eastAsia"/>
          <w:b/>
          <w:bCs/>
          <w:i/>
          <w:sz w:val="20"/>
          <w:szCs w:val="20"/>
          <w:lang w:eastAsia="zh-CN"/>
        </w:rPr>
        <w:t xml:space="preserve">Support an enhanced preamble format, which uses longer CP and GT to solve the problem that the residual UL timing error exceeds the CP length of the legacy preamble format but is less than one symbol length. </w:t>
      </w:r>
    </w:p>
    <w:p>
      <w:pPr>
        <w:spacing w:before="156" w:beforeLines="50" w:after="156" w:afterLines="50"/>
        <w:rPr>
          <w:b/>
          <w:i/>
          <w:sz w:val="20"/>
          <w:szCs w:val="20"/>
          <w:lang w:eastAsia="zh-CN"/>
        </w:rPr>
      </w:pPr>
      <w:r>
        <w:rPr>
          <w:rFonts w:hint="eastAsia"/>
          <w:b/>
          <w:i/>
          <w:sz w:val="20"/>
          <w:szCs w:val="20"/>
          <w:lang w:eastAsia="zh-CN"/>
        </w:rPr>
        <w:t>Observation 13：</w:t>
      </w:r>
      <w:r>
        <w:rPr>
          <w:rFonts w:hint="eastAsia"/>
          <w:b/>
          <w:bCs/>
          <w:i/>
          <w:sz w:val="20"/>
          <w:szCs w:val="20"/>
          <w:lang w:eastAsia="zh-CN"/>
        </w:rPr>
        <w:t>The limit CP length is one OFDM symbol. When the residual UL timing error exceeds the length of one symbol, the problem cannot be solved by increasing the CP length. In this case, it is necessary to use an enhanced PRACH format that is not restricted by the CP length.</w:t>
      </w:r>
    </w:p>
    <w:p>
      <w:pPr>
        <w:spacing w:before="156" w:beforeLines="50" w:after="156" w:afterLines="50"/>
        <w:rPr>
          <w:b/>
          <w:i/>
          <w:sz w:val="20"/>
          <w:szCs w:val="20"/>
          <w:lang w:eastAsia="zh-CN"/>
        </w:rPr>
      </w:pPr>
      <w:r>
        <w:rPr>
          <w:rFonts w:hint="eastAsia"/>
          <w:b/>
          <w:i/>
          <w:sz w:val="20"/>
          <w:szCs w:val="20"/>
          <w:lang w:eastAsia="zh-CN"/>
        </w:rPr>
        <w:t>Proposal 13：</w:t>
      </w:r>
      <w:r>
        <w:rPr>
          <w:rFonts w:hint="eastAsia"/>
          <w:b/>
          <w:bCs/>
          <w:i/>
          <w:sz w:val="20"/>
          <w:szCs w:val="20"/>
          <w:lang w:eastAsia="zh-CN"/>
        </w:rPr>
        <w:t>Support an enhanced preamble format, which uses a single Zadoff-Chu sequence with combination of scrambling sequence.</w:t>
      </w:r>
    </w:p>
    <w:p>
      <w:pPr>
        <w:pStyle w:val="4"/>
        <w:numPr>
          <w:ilvl w:val="0"/>
          <w:numId w:val="0"/>
        </w:numPr>
        <w:ind w:left="720" w:hanging="720"/>
      </w:pPr>
      <w:r>
        <w:t>2</w:t>
      </w:r>
      <w:r>
        <w:rPr>
          <w:lang w:eastAsia="zh-CN"/>
        </w:rPr>
        <w:t xml:space="preserve">.2.2  </w:t>
      </w:r>
      <w:r>
        <w:t>PRACH resource allocation</w:t>
      </w:r>
    </w:p>
    <w:p>
      <w:pPr>
        <w:rPr>
          <w:lang w:eastAsia="zh-CN"/>
        </w:rPr>
      </w:pPr>
      <w:r>
        <w:rPr>
          <w:lang w:eastAsia="zh-CN"/>
        </w:rPr>
        <w:t>Different UEs may have different residual UL timing error at different times. Sometimes it is large, sometimes small. When it is large, it uses enhanced PRACH, and when it is small, it uses the legacy preamble format.</w:t>
      </w:r>
    </w:p>
    <w:p>
      <w:pPr>
        <w:rPr>
          <w:b/>
          <w:bCs/>
          <w:i/>
          <w:iCs/>
          <w:sz w:val="20"/>
          <w:szCs w:val="20"/>
          <w:lang w:eastAsia="zh-CN"/>
        </w:rPr>
      </w:pPr>
      <w:r>
        <w:rPr>
          <w:rFonts w:eastAsia="Batang"/>
          <w:b/>
          <w:i/>
          <w:iCs/>
          <w:sz w:val="20"/>
          <w:szCs w:val="20"/>
          <w:lang w:eastAsia="zh-CN"/>
        </w:rPr>
        <w:t xml:space="preserve">Observation 14: </w:t>
      </w:r>
      <w:r>
        <w:rPr>
          <w:rFonts w:hint="eastAsia"/>
          <w:b/>
          <w:bCs/>
          <w:i/>
          <w:sz w:val="20"/>
          <w:szCs w:val="20"/>
          <w:lang w:eastAsia="zh-CN"/>
        </w:rPr>
        <w:t>If UEs with different preamble formats share PRACH resources，then mutual interference will occur.</w:t>
      </w:r>
    </w:p>
    <w:p>
      <w:r>
        <w:rPr>
          <w:rFonts w:eastAsia="Batang"/>
          <w:b/>
          <w:i/>
          <w:iCs/>
          <w:sz w:val="20"/>
          <w:szCs w:val="20"/>
          <w:lang w:eastAsia="zh-CN"/>
        </w:rPr>
        <w:t xml:space="preserve">Proposal 14: </w:t>
      </w:r>
      <w:r>
        <w:rPr>
          <w:rFonts w:hint="eastAsia"/>
          <w:b/>
          <w:bCs/>
          <w:i/>
          <w:sz w:val="20"/>
          <w:szCs w:val="20"/>
          <w:lang w:eastAsia="zh-CN"/>
        </w:rPr>
        <w:t xml:space="preserve">Allocate different time-frequency resources for different preamble formats. </w:t>
      </w:r>
    </w:p>
    <w:p>
      <w:pPr>
        <w:pStyle w:val="2"/>
        <w:numPr>
          <w:ilvl w:val="0"/>
          <w:numId w:val="0"/>
        </w:numPr>
        <w:ind w:left="432" w:hanging="432"/>
      </w:pPr>
      <w:r>
        <w:t>3  Conclusions</w:t>
      </w:r>
    </w:p>
    <w:p>
      <w:pPr>
        <w:rPr>
          <w:rFonts w:eastAsia="MS Gothic"/>
          <w:lang w:eastAsia="ja-JP"/>
        </w:rPr>
      </w:pPr>
      <w:r>
        <w:rPr>
          <w:lang w:eastAsia="ja-JP"/>
        </w:rPr>
        <w:t xml:space="preserve">In this contribution, we </w:t>
      </w:r>
      <w:r>
        <w:t>discussed the beam enhancement for NTN networks.</w:t>
      </w:r>
      <w:r>
        <w:rPr>
          <w:lang w:eastAsia="ja-JP"/>
        </w:rPr>
        <w:t xml:space="preserve"> The main observations and proposals are summarized as follows:</w:t>
      </w:r>
    </w:p>
    <w:p>
      <w:pPr>
        <w:spacing w:before="156" w:beforeLines="50" w:after="156" w:afterLines="50"/>
        <w:rPr>
          <w:b/>
          <w:i/>
          <w:sz w:val="20"/>
          <w:szCs w:val="20"/>
          <w:lang w:eastAsia="zh-CN"/>
        </w:rPr>
      </w:pPr>
      <w:r>
        <w:rPr>
          <w:b/>
          <w:i/>
          <w:sz w:val="20"/>
          <w:szCs w:val="20"/>
          <w:lang w:eastAsia="zh-CN"/>
        </w:rPr>
        <w:t xml:space="preserve">Observation 1: </w:t>
      </w:r>
      <w:r>
        <w:rPr>
          <w:b/>
          <w:bCs/>
          <w:i/>
          <w:sz w:val="20"/>
          <w:szCs w:val="20"/>
          <w:lang w:eastAsia="zh-CN"/>
        </w:rPr>
        <w:t>In case of FRF&gt;1, beam switching may result in a BWP switching</w:t>
      </w:r>
      <w:r>
        <w:rPr>
          <w:rFonts w:hint="eastAsia"/>
          <w:b/>
          <w:bCs/>
          <w:i/>
          <w:sz w:val="20"/>
          <w:szCs w:val="20"/>
          <w:lang w:eastAsia="zh-CN"/>
        </w:rPr>
        <w:t>.</w:t>
      </w:r>
      <w:r>
        <w:rPr>
          <w:b/>
          <w:bCs/>
          <w:i/>
          <w:sz w:val="20"/>
          <w:szCs w:val="20"/>
          <w:lang w:eastAsia="zh-CN"/>
        </w:rPr>
        <w:t xml:space="preserve"> </w:t>
      </w:r>
      <w:r>
        <w:rPr>
          <w:rFonts w:hint="eastAsia"/>
          <w:b/>
          <w:bCs/>
          <w:i/>
          <w:sz w:val="20"/>
          <w:szCs w:val="20"/>
          <w:lang w:eastAsia="zh-CN"/>
        </w:rPr>
        <w:t>B</w:t>
      </w:r>
      <w:r>
        <w:rPr>
          <w:b/>
          <w:bCs/>
          <w:i/>
          <w:sz w:val="20"/>
          <w:szCs w:val="20"/>
          <w:lang w:eastAsia="zh-CN"/>
        </w:rPr>
        <w:t>eam switching</w:t>
      </w:r>
      <w:r>
        <w:rPr>
          <w:rFonts w:hint="eastAsia"/>
          <w:b/>
          <w:bCs/>
          <w:i/>
          <w:sz w:val="20"/>
          <w:szCs w:val="20"/>
          <w:lang w:eastAsia="zh-CN"/>
        </w:rPr>
        <w:t xml:space="preserve"> includes two types, one is </w:t>
      </w:r>
      <w:r>
        <w:rPr>
          <w:b/>
          <w:bCs/>
          <w:i/>
          <w:sz w:val="20"/>
          <w:szCs w:val="20"/>
          <w:lang w:eastAsia="zh-CN"/>
        </w:rPr>
        <w:t xml:space="preserve">initial </w:t>
      </w:r>
      <w:r>
        <w:rPr>
          <w:rFonts w:hint="eastAsia"/>
          <w:b/>
          <w:bCs/>
          <w:i/>
          <w:sz w:val="20"/>
          <w:szCs w:val="20"/>
          <w:lang w:eastAsia="zh-CN"/>
        </w:rPr>
        <w:t>beam</w:t>
      </w:r>
      <w:r>
        <w:rPr>
          <w:b/>
          <w:bCs/>
          <w:i/>
          <w:sz w:val="20"/>
          <w:szCs w:val="20"/>
          <w:lang w:eastAsia="zh-CN"/>
        </w:rPr>
        <w:t xml:space="preserve"> switching</w:t>
      </w:r>
      <w:r>
        <w:rPr>
          <w:rFonts w:hint="eastAsia"/>
          <w:b/>
          <w:bCs/>
          <w:i/>
          <w:sz w:val="20"/>
          <w:szCs w:val="20"/>
          <w:lang w:eastAsia="zh-CN"/>
        </w:rPr>
        <w:t xml:space="preserve">, the other is </w:t>
      </w:r>
      <w:r>
        <w:rPr>
          <w:b/>
          <w:bCs/>
          <w:i/>
          <w:sz w:val="20"/>
          <w:szCs w:val="20"/>
          <w:lang w:eastAsia="zh-CN"/>
        </w:rPr>
        <w:t>dedicated</w:t>
      </w:r>
      <w:r>
        <w:rPr>
          <w:rFonts w:hint="eastAsia"/>
          <w:b/>
          <w:bCs/>
          <w:i/>
          <w:sz w:val="20"/>
          <w:szCs w:val="20"/>
          <w:lang w:eastAsia="zh-CN"/>
        </w:rPr>
        <w:t xml:space="preserve"> beam switching. Correspondingly, </w:t>
      </w:r>
      <w:r>
        <w:rPr>
          <w:b/>
          <w:bCs/>
          <w:i/>
          <w:sz w:val="20"/>
          <w:szCs w:val="20"/>
          <w:lang w:eastAsia="zh-CN"/>
        </w:rPr>
        <w:t>BWP switching</w:t>
      </w:r>
      <w:r>
        <w:rPr>
          <w:rFonts w:hint="eastAsia"/>
          <w:b/>
          <w:bCs/>
          <w:i/>
          <w:sz w:val="20"/>
          <w:szCs w:val="20"/>
          <w:lang w:eastAsia="zh-CN"/>
        </w:rPr>
        <w:t xml:space="preserve"> </w:t>
      </w:r>
      <w:r>
        <w:rPr>
          <w:b/>
          <w:bCs/>
          <w:i/>
          <w:sz w:val="20"/>
          <w:szCs w:val="20"/>
          <w:lang w:eastAsia="zh-CN"/>
        </w:rPr>
        <w:t>includes initial BWP switching and dedicated BWP switching</w:t>
      </w:r>
      <w:r>
        <w:rPr>
          <w:rFonts w:hint="eastAsia"/>
          <w:b/>
          <w:bCs/>
          <w:i/>
          <w:sz w:val="20"/>
          <w:szCs w:val="20"/>
          <w:lang w:eastAsia="zh-CN"/>
        </w:rPr>
        <w:t>.</w:t>
      </w:r>
    </w:p>
    <w:p>
      <w:pPr>
        <w:spacing w:before="156" w:beforeLines="50" w:after="156" w:afterLines="50"/>
        <w:rPr>
          <w:b/>
          <w:bCs/>
          <w:i/>
          <w:iCs/>
          <w:sz w:val="20"/>
          <w:szCs w:val="20"/>
        </w:rPr>
      </w:pPr>
      <w:r>
        <w:rPr>
          <w:b/>
          <w:i/>
          <w:sz w:val="20"/>
          <w:szCs w:val="20"/>
        </w:rPr>
        <w:t xml:space="preserve">Observation 2: </w:t>
      </w:r>
      <w:r>
        <w:rPr>
          <w:b/>
          <w:i/>
          <w:iCs/>
          <w:sz w:val="20"/>
          <w:szCs w:val="20"/>
        </w:rPr>
        <w:t>Enhancement on joint trigger of NR BWP switching in UL and DL for FDD is beneficial but not essential.</w:t>
      </w:r>
    </w:p>
    <w:p>
      <w:pPr>
        <w:spacing w:before="156" w:beforeLines="50" w:after="156" w:afterLines="50"/>
        <w:rPr>
          <w:bCs/>
          <w:i/>
          <w:sz w:val="20"/>
          <w:szCs w:val="20"/>
        </w:rPr>
      </w:pPr>
      <w:r>
        <w:rPr>
          <w:b/>
          <w:i/>
          <w:sz w:val="20"/>
          <w:szCs w:val="20"/>
        </w:rPr>
        <w:t xml:space="preserve">Observation 3: </w:t>
      </w:r>
      <w:r>
        <w:rPr>
          <w:b/>
          <w:bCs/>
          <w:i/>
          <w:sz w:val="20"/>
          <w:szCs w:val="20"/>
          <w:lang w:eastAsia="zh-CN"/>
        </w:rPr>
        <w:t xml:space="preserve">BWP switching without data scheduling </w:t>
      </w:r>
      <w:r>
        <w:rPr>
          <w:rFonts w:hint="eastAsia"/>
          <w:b/>
          <w:bCs/>
          <w:i/>
          <w:sz w:val="20"/>
          <w:szCs w:val="20"/>
          <w:lang w:eastAsia="zh-CN"/>
        </w:rPr>
        <w:t>can be done only if the resources occupied by the UE in the original BWP are not occupied in the target BWP.</w:t>
      </w:r>
    </w:p>
    <w:p>
      <w:pPr>
        <w:spacing w:before="156" w:beforeLines="50" w:after="156" w:afterLines="50"/>
        <w:rPr>
          <w:b/>
          <w:i/>
          <w:sz w:val="20"/>
          <w:szCs w:val="20"/>
          <w:lang w:eastAsia="zh-CN"/>
        </w:rPr>
      </w:pPr>
      <w:r>
        <w:rPr>
          <w:b/>
          <w:i/>
          <w:sz w:val="20"/>
          <w:szCs w:val="20"/>
        </w:rPr>
        <w:t xml:space="preserve">Observation 4: </w:t>
      </w:r>
      <w:r>
        <w:rPr>
          <w:rFonts w:hint="eastAsia"/>
          <w:b/>
          <w:bCs/>
          <w:i/>
          <w:sz w:val="20"/>
          <w:szCs w:val="20"/>
          <w:lang w:eastAsia="zh-CN"/>
        </w:rPr>
        <w:t xml:space="preserve">For BWP switching, </w:t>
      </w:r>
      <w:r>
        <w:rPr>
          <w:b/>
          <w:bCs/>
          <w:i/>
          <w:sz w:val="20"/>
          <w:szCs w:val="20"/>
        </w:rPr>
        <w:t xml:space="preserve">time </w:t>
      </w:r>
      <w:r>
        <w:rPr>
          <w:rFonts w:hint="eastAsia"/>
          <w:b/>
          <w:bCs/>
          <w:i/>
          <w:sz w:val="20"/>
          <w:szCs w:val="20"/>
          <w:lang w:eastAsia="zh-CN"/>
        </w:rPr>
        <w:t>re-</w:t>
      </w:r>
      <w:r>
        <w:rPr>
          <w:b/>
          <w:bCs/>
          <w:i/>
          <w:sz w:val="20"/>
          <w:szCs w:val="20"/>
        </w:rPr>
        <w:t>synchronization can be avoided</w:t>
      </w:r>
      <w:r>
        <w:rPr>
          <w:rFonts w:hint="eastAsia"/>
          <w:b/>
          <w:bCs/>
          <w:i/>
          <w:sz w:val="20"/>
          <w:szCs w:val="20"/>
          <w:lang w:eastAsia="zh-CN"/>
        </w:rPr>
        <w:t xml:space="preserve"> by using the same clock   source for different beams. F</w:t>
      </w:r>
      <w:r>
        <w:rPr>
          <w:b/>
          <w:bCs/>
          <w:i/>
          <w:sz w:val="20"/>
          <w:szCs w:val="20"/>
          <w:lang w:eastAsia="zh-CN"/>
        </w:rPr>
        <w:t xml:space="preserve">requency </w:t>
      </w:r>
      <w:r>
        <w:rPr>
          <w:rFonts w:hint="eastAsia"/>
          <w:b/>
          <w:bCs/>
          <w:i/>
          <w:sz w:val="20"/>
          <w:szCs w:val="20"/>
          <w:lang w:eastAsia="zh-CN"/>
        </w:rPr>
        <w:t>re-</w:t>
      </w:r>
      <w:r>
        <w:rPr>
          <w:b/>
          <w:bCs/>
          <w:i/>
          <w:sz w:val="20"/>
          <w:szCs w:val="20"/>
          <w:lang w:eastAsia="zh-CN"/>
        </w:rPr>
        <w:t>synchronization</w:t>
      </w:r>
      <w:r>
        <w:rPr>
          <w:rFonts w:hint="eastAsia"/>
          <w:b/>
          <w:bCs/>
          <w:i/>
          <w:sz w:val="20"/>
          <w:szCs w:val="20"/>
          <w:lang w:eastAsia="zh-CN"/>
        </w:rPr>
        <w:t xml:space="preserve"> may be necessary. </w:t>
      </w:r>
      <w:r>
        <w:rPr>
          <w:b/>
          <w:bCs/>
          <w:i/>
          <w:sz w:val="20"/>
          <w:szCs w:val="20"/>
        </w:rPr>
        <w:t xml:space="preserve"> </w:t>
      </w:r>
    </w:p>
    <w:p>
      <w:pPr>
        <w:spacing w:before="156" w:beforeLines="50" w:after="156" w:afterLines="50"/>
        <w:rPr>
          <w:b/>
          <w:i/>
          <w:sz w:val="20"/>
          <w:szCs w:val="20"/>
          <w:lang w:eastAsia="zh-CN"/>
        </w:rPr>
      </w:pPr>
      <w:r>
        <w:rPr>
          <w:b/>
          <w:i/>
          <w:sz w:val="20"/>
          <w:szCs w:val="20"/>
        </w:rPr>
        <w:t xml:space="preserve">Observation </w:t>
      </w:r>
      <w:r>
        <w:rPr>
          <w:b/>
          <w:i/>
          <w:sz w:val="20"/>
          <w:szCs w:val="20"/>
          <w:lang w:eastAsia="zh-CN"/>
        </w:rPr>
        <w:t>5</w:t>
      </w:r>
      <w:r>
        <w:rPr>
          <w:rFonts w:hint="eastAsia"/>
          <w:b/>
          <w:i/>
          <w:sz w:val="20"/>
          <w:szCs w:val="20"/>
          <w:lang w:eastAsia="zh-CN"/>
        </w:rPr>
        <w:t>-1</w:t>
      </w:r>
      <w:r>
        <w:rPr>
          <w:b/>
          <w:i/>
          <w:sz w:val="20"/>
          <w:szCs w:val="20"/>
          <w:lang w:eastAsia="zh-CN"/>
        </w:rPr>
        <w:t>:</w:t>
      </w:r>
      <w:r>
        <w:rPr>
          <w:rFonts w:hint="eastAsia"/>
          <w:b/>
          <w:i/>
          <w:sz w:val="20"/>
          <w:szCs w:val="20"/>
          <w:lang w:eastAsia="zh-CN"/>
        </w:rPr>
        <w:t xml:space="preserve"> </w:t>
      </w:r>
      <w:r>
        <w:rPr>
          <w:rFonts w:hint="eastAsia"/>
          <w:b/>
          <w:bCs/>
          <w:i/>
          <w:sz w:val="20"/>
          <w:szCs w:val="20"/>
          <w:lang w:eastAsia="zh-CN"/>
        </w:rPr>
        <w:t xml:space="preserve">In </w:t>
      </w:r>
      <w:r>
        <w:rPr>
          <w:b/>
          <w:bCs/>
          <w:i/>
          <w:sz w:val="20"/>
          <w:szCs w:val="20"/>
          <w:lang w:eastAsia="zh-CN"/>
        </w:rPr>
        <w:t>earth-moving scenario, we acknowledge that beam switching can be frequent and often highly predictable.</w:t>
      </w:r>
      <w:r>
        <w:rPr>
          <w:rFonts w:hint="eastAsia"/>
          <w:b/>
          <w:bCs/>
          <w:i/>
          <w:sz w:val="20"/>
          <w:szCs w:val="20"/>
          <w:lang w:eastAsia="zh-CN"/>
        </w:rPr>
        <w:t xml:space="preserve"> In </w:t>
      </w:r>
      <w:r>
        <w:rPr>
          <w:b/>
          <w:bCs/>
          <w:i/>
          <w:sz w:val="20"/>
          <w:szCs w:val="20"/>
          <w:lang w:eastAsia="zh-CN"/>
        </w:rPr>
        <w:t>earth-</w:t>
      </w:r>
      <w:r>
        <w:rPr>
          <w:rFonts w:hint="eastAsia"/>
          <w:b/>
          <w:bCs/>
          <w:i/>
          <w:sz w:val="20"/>
          <w:szCs w:val="20"/>
          <w:lang w:eastAsia="zh-CN"/>
        </w:rPr>
        <w:t xml:space="preserve">fixed </w:t>
      </w:r>
      <w:r>
        <w:rPr>
          <w:b/>
          <w:bCs/>
          <w:i/>
          <w:sz w:val="20"/>
          <w:szCs w:val="20"/>
          <w:lang w:eastAsia="zh-CN"/>
        </w:rPr>
        <w:t>scenario,</w:t>
      </w:r>
      <w:r>
        <w:rPr>
          <w:rFonts w:hint="eastAsia"/>
          <w:b/>
          <w:bCs/>
          <w:i/>
          <w:sz w:val="20"/>
          <w:szCs w:val="20"/>
          <w:lang w:eastAsia="zh-CN"/>
        </w:rPr>
        <w:t xml:space="preserve"> </w:t>
      </w:r>
      <w:r>
        <w:rPr>
          <w:b/>
          <w:bCs/>
          <w:i/>
          <w:sz w:val="20"/>
          <w:szCs w:val="20"/>
          <w:lang w:eastAsia="zh-CN"/>
        </w:rPr>
        <w:t xml:space="preserve">we </w:t>
      </w:r>
      <w:r>
        <w:rPr>
          <w:rFonts w:hint="eastAsia"/>
          <w:b/>
          <w:bCs/>
          <w:i/>
          <w:sz w:val="20"/>
          <w:szCs w:val="20"/>
          <w:lang w:eastAsia="zh-CN"/>
        </w:rPr>
        <w:t xml:space="preserve">do not think that </w:t>
      </w:r>
      <w:r>
        <w:rPr>
          <w:b/>
          <w:bCs/>
          <w:i/>
          <w:sz w:val="20"/>
          <w:szCs w:val="20"/>
          <w:lang w:eastAsia="zh-CN"/>
        </w:rPr>
        <w:t xml:space="preserve">beam switching can be frequent and often highly predictable. </w:t>
      </w:r>
      <w:r>
        <w:rPr>
          <w:rFonts w:hint="eastAsia"/>
          <w:b/>
          <w:bCs/>
          <w:i/>
          <w:sz w:val="20"/>
          <w:szCs w:val="20"/>
          <w:lang w:eastAsia="zh-CN"/>
        </w:rPr>
        <w:t xml:space="preserve">Meanwhile, </w:t>
      </w:r>
      <w:r>
        <w:rPr>
          <w:b/>
          <w:bCs/>
          <w:i/>
          <w:sz w:val="20"/>
          <w:szCs w:val="20"/>
          <w:lang w:eastAsia="zh-CN"/>
        </w:rPr>
        <w:t xml:space="preserve">we </w:t>
      </w:r>
      <w:r>
        <w:rPr>
          <w:rFonts w:hint="eastAsia"/>
          <w:b/>
          <w:bCs/>
          <w:i/>
          <w:sz w:val="20"/>
          <w:szCs w:val="20"/>
          <w:lang w:eastAsia="zh-CN"/>
        </w:rPr>
        <w:t>believe earth-fixed mode is more suitable for dedicated beam.</w:t>
      </w:r>
    </w:p>
    <w:p>
      <w:pPr>
        <w:spacing w:before="156" w:beforeLines="50" w:after="156" w:afterLines="50"/>
        <w:rPr>
          <w:b/>
          <w:i/>
          <w:sz w:val="20"/>
          <w:szCs w:val="20"/>
          <w:lang w:eastAsia="zh-CN"/>
        </w:rPr>
      </w:pPr>
      <w:r>
        <w:rPr>
          <w:b/>
          <w:i/>
          <w:sz w:val="20"/>
          <w:szCs w:val="20"/>
        </w:rPr>
        <w:t xml:space="preserve">Observation </w:t>
      </w:r>
      <w:r>
        <w:rPr>
          <w:rFonts w:hint="eastAsia"/>
          <w:b/>
          <w:i/>
          <w:sz w:val="20"/>
          <w:szCs w:val="20"/>
          <w:lang w:eastAsia="zh-CN"/>
        </w:rPr>
        <w:t>5-2</w:t>
      </w:r>
      <w:r>
        <w:rPr>
          <w:b/>
          <w:i/>
          <w:sz w:val="20"/>
          <w:szCs w:val="20"/>
          <w:lang w:eastAsia="zh-CN"/>
        </w:rPr>
        <w:t xml:space="preserve">: </w:t>
      </w:r>
      <w:r>
        <w:rPr>
          <w:rFonts w:hint="eastAsia"/>
          <w:b/>
          <w:bCs/>
          <w:i/>
          <w:sz w:val="20"/>
          <w:szCs w:val="20"/>
          <w:lang w:eastAsia="zh-CN"/>
        </w:rPr>
        <w:t>M</w:t>
      </w:r>
      <w:r>
        <w:rPr>
          <w:b/>
          <w:bCs/>
          <w:i/>
          <w:sz w:val="20"/>
          <w:szCs w:val="20"/>
          <w:lang w:eastAsia="zh-CN"/>
        </w:rPr>
        <w:t>echanisms of configured BWP switching</w:t>
      </w:r>
      <w:r>
        <w:rPr>
          <w:rFonts w:hint="eastAsia"/>
          <w:b/>
          <w:bCs/>
          <w:i/>
          <w:sz w:val="20"/>
          <w:szCs w:val="20"/>
          <w:lang w:eastAsia="zh-CN"/>
        </w:rPr>
        <w:t xml:space="preserve"> maybe beneficial for inter-satellite beam switching / handover.</w:t>
      </w:r>
    </w:p>
    <w:p>
      <w:pPr>
        <w:pStyle w:val="11"/>
        <w:rPr>
          <w:lang w:eastAsia="zh-CN"/>
        </w:rPr>
      </w:pPr>
      <w:r>
        <w:rPr>
          <w:b/>
          <w:i/>
          <w:sz w:val="20"/>
          <w:szCs w:val="20"/>
        </w:rPr>
        <w:t xml:space="preserve">Observation </w:t>
      </w:r>
      <w:r>
        <w:rPr>
          <w:rFonts w:hint="eastAsia"/>
          <w:b/>
          <w:i/>
          <w:sz w:val="20"/>
          <w:szCs w:val="20"/>
          <w:lang w:eastAsia="zh-CN"/>
        </w:rPr>
        <w:t xml:space="preserve">7-1: </w:t>
      </w:r>
      <w:r>
        <w:rPr>
          <w:rFonts w:hint="eastAsia"/>
          <w:b/>
          <w:bCs/>
          <w:i/>
          <w:sz w:val="20"/>
          <w:szCs w:val="20"/>
          <w:lang w:eastAsia="zh-CN"/>
        </w:rPr>
        <w:t xml:space="preserve">In </w:t>
      </w:r>
      <w:r>
        <w:rPr>
          <w:b/>
          <w:bCs/>
          <w:i/>
          <w:sz w:val="20"/>
          <w:szCs w:val="20"/>
          <w:lang w:eastAsia="zh-CN"/>
        </w:rPr>
        <w:t xml:space="preserve">earth-moving scenario, we may need a common BWP/beam switching mechanism </w:t>
      </w:r>
      <w:r>
        <w:rPr>
          <w:rFonts w:hint="eastAsia"/>
          <w:b/>
          <w:bCs/>
          <w:i/>
          <w:sz w:val="20"/>
          <w:szCs w:val="20"/>
          <w:lang w:eastAsia="zh-CN"/>
        </w:rPr>
        <w:t xml:space="preserve">(for set of UEs) </w:t>
      </w:r>
      <w:r>
        <w:rPr>
          <w:b/>
          <w:bCs/>
          <w:i/>
          <w:sz w:val="20"/>
          <w:szCs w:val="20"/>
          <w:lang w:eastAsia="zh-CN"/>
        </w:rPr>
        <w:t>to save the signaling overhead</w:t>
      </w:r>
      <w:r>
        <w:rPr>
          <w:rFonts w:hint="eastAsia"/>
          <w:b/>
          <w:bCs/>
          <w:i/>
          <w:sz w:val="20"/>
          <w:szCs w:val="20"/>
          <w:lang w:eastAsia="zh-CN"/>
        </w:rPr>
        <w:t xml:space="preserve">. In </w:t>
      </w:r>
      <w:r>
        <w:rPr>
          <w:b/>
          <w:bCs/>
          <w:i/>
          <w:sz w:val="20"/>
          <w:szCs w:val="20"/>
          <w:lang w:eastAsia="zh-CN"/>
        </w:rPr>
        <w:t>earth-</w:t>
      </w:r>
      <w:r>
        <w:rPr>
          <w:rFonts w:hint="eastAsia"/>
          <w:b/>
          <w:bCs/>
          <w:i/>
          <w:sz w:val="20"/>
          <w:szCs w:val="20"/>
          <w:lang w:eastAsia="zh-CN"/>
        </w:rPr>
        <w:t xml:space="preserve">fixed </w:t>
      </w:r>
      <w:r>
        <w:rPr>
          <w:b/>
          <w:bCs/>
          <w:i/>
          <w:sz w:val="20"/>
          <w:szCs w:val="20"/>
          <w:lang w:eastAsia="zh-CN"/>
        </w:rPr>
        <w:t>scenario,</w:t>
      </w:r>
      <w:r>
        <w:rPr>
          <w:rFonts w:hint="eastAsia"/>
          <w:b/>
          <w:bCs/>
          <w:i/>
          <w:sz w:val="20"/>
          <w:szCs w:val="20"/>
          <w:lang w:eastAsia="zh-CN"/>
        </w:rPr>
        <w:t xml:space="preserve"> </w:t>
      </w:r>
      <w:r>
        <w:rPr>
          <w:b/>
          <w:bCs/>
          <w:i/>
          <w:sz w:val="20"/>
          <w:szCs w:val="20"/>
          <w:lang w:eastAsia="zh-CN"/>
        </w:rPr>
        <w:t>we may</w:t>
      </w:r>
      <w:r>
        <w:rPr>
          <w:rFonts w:hint="eastAsia"/>
          <w:b/>
          <w:bCs/>
          <w:i/>
          <w:sz w:val="20"/>
          <w:szCs w:val="20"/>
          <w:lang w:eastAsia="zh-CN"/>
        </w:rPr>
        <w:t xml:space="preserve"> not</w:t>
      </w:r>
      <w:r>
        <w:rPr>
          <w:b/>
          <w:bCs/>
          <w:i/>
          <w:sz w:val="20"/>
          <w:szCs w:val="20"/>
          <w:lang w:eastAsia="zh-CN"/>
        </w:rPr>
        <w:t xml:space="preserve"> need a common BWP/beam switching mechanism </w:t>
      </w:r>
      <w:r>
        <w:rPr>
          <w:rFonts w:hint="eastAsia"/>
          <w:b/>
          <w:bCs/>
          <w:i/>
          <w:sz w:val="20"/>
          <w:szCs w:val="20"/>
          <w:lang w:eastAsia="zh-CN"/>
        </w:rPr>
        <w:t>(for set of UEs)</w:t>
      </w:r>
      <w:r>
        <w:rPr>
          <w:b/>
          <w:bCs/>
          <w:i/>
          <w:sz w:val="20"/>
          <w:szCs w:val="20"/>
          <w:lang w:eastAsia="zh-CN"/>
        </w:rPr>
        <w:t xml:space="preserve">. </w:t>
      </w:r>
      <w:r>
        <w:rPr>
          <w:rFonts w:hint="eastAsia"/>
          <w:b/>
          <w:bCs/>
          <w:i/>
          <w:sz w:val="20"/>
          <w:szCs w:val="20"/>
          <w:lang w:eastAsia="zh-CN"/>
        </w:rPr>
        <w:t xml:space="preserve">Meanwhile, </w:t>
      </w:r>
      <w:r>
        <w:rPr>
          <w:b/>
          <w:bCs/>
          <w:i/>
          <w:sz w:val="20"/>
          <w:szCs w:val="20"/>
          <w:lang w:eastAsia="zh-CN"/>
        </w:rPr>
        <w:t xml:space="preserve">we </w:t>
      </w:r>
      <w:r>
        <w:rPr>
          <w:rFonts w:hint="eastAsia"/>
          <w:b/>
          <w:bCs/>
          <w:i/>
          <w:sz w:val="20"/>
          <w:szCs w:val="20"/>
          <w:lang w:eastAsia="zh-CN"/>
        </w:rPr>
        <w:t xml:space="preserve">believe earth-fixed mode is more suitable for dedicated beam. </w:t>
      </w:r>
    </w:p>
    <w:p>
      <w:pPr>
        <w:spacing w:before="156" w:beforeLines="50" w:after="156" w:afterLines="50"/>
        <w:rPr>
          <w:b/>
          <w:i/>
          <w:sz w:val="20"/>
          <w:szCs w:val="20"/>
          <w:lang w:eastAsia="zh-CN"/>
        </w:rPr>
      </w:pPr>
      <w:r>
        <w:rPr>
          <w:b/>
          <w:i/>
          <w:sz w:val="20"/>
          <w:szCs w:val="20"/>
        </w:rPr>
        <w:t xml:space="preserve">Observation </w:t>
      </w:r>
      <w:r>
        <w:rPr>
          <w:rFonts w:hint="eastAsia"/>
          <w:b/>
          <w:i/>
          <w:sz w:val="20"/>
          <w:szCs w:val="20"/>
          <w:lang w:eastAsia="zh-CN"/>
        </w:rPr>
        <w:t>7-2</w:t>
      </w:r>
      <w:r>
        <w:rPr>
          <w:b/>
          <w:i/>
          <w:sz w:val="20"/>
          <w:szCs w:val="20"/>
          <w:lang w:eastAsia="zh-CN"/>
        </w:rPr>
        <w:t xml:space="preserve">: </w:t>
      </w:r>
      <w:r>
        <w:rPr>
          <w:rFonts w:hint="eastAsia"/>
          <w:b/>
          <w:bCs/>
          <w:i/>
          <w:sz w:val="20"/>
          <w:szCs w:val="20"/>
          <w:lang w:eastAsia="zh-CN"/>
        </w:rPr>
        <w:t>The beam switching for a set of UEs maybe beneficial for inter-satellite beam switching / handover.</w:t>
      </w:r>
    </w:p>
    <w:p>
      <w:pPr>
        <w:spacing w:before="156" w:beforeLines="50" w:after="156" w:afterLines="50"/>
        <w:rPr>
          <w:b/>
          <w:i/>
          <w:sz w:val="20"/>
          <w:szCs w:val="20"/>
          <w:lang w:eastAsia="zh-CN"/>
        </w:rPr>
      </w:pPr>
      <w:r>
        <w:rPr>
          <w:rFonts w:hint="eastAsia"/>
          <w:b/>
          <w:i/>
          <w:sz w:val="20"/>
          <w:szCs w:val="20"/>
          <w:lang w:eastAsia="zh-CN"/>
        </w:rPr>
        <w:t xml:space="preserve">Observation 8: </w:t>
      </w:r>
      <w:r>
        <w:rPr>
          <w:rFonts w:hint="eastAsia"/>
          <w:b/>
          <w:bCs/>
          <w:i/>
          <w:sz w:val="20"/>
          <w:szCs w:val="20"/>
          <w:lang w:eastAsia="zh-CN"/>
        </w:rPr>
        <w:t xml:space="preserve">Extending the number of supported BWPs per cell and cell-specific BWP common configuration can bring more flexibility to BWP assignment. </w:t>
      </w:r>
    </w:p>
    <w:p>
      <w:pPr>
        <w:spacing w:before="156" w:beforeLines="50" w:after="156" w:afterLines="50"/>
        <w:rPr>
          <w:b/>
          <w:i/>
          <w:sz w:val="20"/>
          <w:szCs w:val="20"/>
          <w:lang w:eastAsia="zh-CN"/>
        </w:rPr>
      </w:pPr>
      <w:r>
        <w:rPr>
          <w:rFonts w:hint="eastAsia"/>
          <w:b/>
          <w:i/>
          <w:sz w:val="20"/>
          <w:szCs w:val="20"/>
          <w:lang w:eastAsia="zh-CN"/>
        </w:rPr>
        <w:t xml:space="preserve">Observation 9: </w:t>
      </w:r>
      <w:r>
        <w:rPr>
          <w:rFonts w:hint="eastAsia"/>
          <w:b/>
          <w:bCs/>
          <w:i/>
          <w:sz w:val="20"/>
          <w:szCs w:val="20"/>
          <w:lang w:eastAsia="zh-CN"/>
        </w:rPr>
        <w:t>The handover between satellites is frequent. If beam management framework can be used between satellites, signaling overhead and time delay can be reduced.</w:t>
      </w:r>
    </w:p>
    <w:p>
      <w:pPr>
        <w:spacing w:before="156" w:beforeLines="50" w:after="156" w:afterLines="50"/>
        <w:rPr>
          <w:b/>
          <w:i/>
          <w:sz w:val="20"/>
          <w:szCs w:val="20"/>
          <w:lang w:eastAsia="zh-CN"/>
        </w:rPr>
      </w:pPr>
      <w:r>
        <w:rPr>
          <w:rFonts w:hint="eastAsia"/>
          <w:b/>
          <w:i/>
          <w:sz w:val="20"/>
          <w:szCs w:val="20"/>
          <w:lang w:eastAsia="zh-CN"/>
        </w:rPr>
        <w:t xml:space="preserve">Observation 10: </w:t>
      </w:r>
      <w:r>
        <w:rPr>
          <w:rFonts w:hint="eastAsia"/>
          <w:b/>
          <w:bCs/>
          <w:i/>
          <w:sz w:val="20"/>
          <w:szCs w:val="20"/>
          <w:lang w:eastAsia="zh-CN"/>
        </w:rPr>
        <w:t xml:space="preserve">NR beam management is extremely dependent on CSI-RS </w:t>
      </w:r>
      <w:r>
        <w:rPr>
          <w:rFonts w:hint="eastAsia"/>
          <w:b/>
          <w:bCs/>
          <w:i/>
          <w:sz w:val="20"/>
          <w:szCs w:val="20"/>
          <w:lang w:val="en-GB" w:eastAsia="zh-CN"/>
        </w:rPr>
        <w:t>transmissions and corresponding reporting</w:t>
      </w:r>
      <w:r>
        <w:rPr>
          <w:rFonts w:hint="eastAsia"/>
          <w:b/>
          <w:bCs/>
          <w:i/>
          <w:sz w:val="20"/>
          <w:szCs w:val="20"/>
          <w:lang w:eastAsia="zh-CN"/>
        </w:rPr>
        <w:t>, but NTN may not.</w:t>
      </w:r>
    </w:p>
    <w:p>
      <w:pPr>
        <w:rPr>
          <w:b/>
          <w:i/>
          <w:kern w:val="2"/>
          <w:sz w:val="20"/>
          <w:szCs w:val="20"/>
          <w:lang w:eastAsia="zh-CN"/>
        </w:rPr>
      </w:pPr>
      <w:r>
        <w:rPr>
          <w:b/>
          <w:i/>
          <w:kern w:val="2"/>
          <w:sz w:val="20"/>
          <w:szCs w:val="20"/>
          <w:lang w:eastAsia="zh-CN"/>
        </w:rPr>
        <w:t>Proposal 1</w:t>
      </w:r>
      <w:r>
        <w:rPr>
          <w:rFonts w:hint="eastAsia"/>
          <w:b/>
          <w:i/>
          <w:kern w:val="2"/>
          <w:sz w:val="20"/>
          <w:szCs w:val="20"/>
          <w:lang w:eastAsia="zh-CN"/>
        </w:rPr>
        <w:t xml:space="preserve">: </w:t>
      </w:r>
      <w:r>
        <w:rPr>
          <w:rFonts w:hint="eastAsia"/>
          <w:b/>
          <w:bCs/>
          <w:i/>
          <w:kern w:val="2"/>
          <w:sz w:val="20"/>
          <w:szCs w:val="20"/>
          <w:lang w:eastAsia="zh-CN"/>
        </w:rPr>
        <w:t>I</w:t>
      </w:r>
      <w:r>
        <w:rPr>
          <w:b/>
          <w:bCs/>
          <w:i/>
          <w:kern w:val="2"/>
          <w:sz w:val="20"/>
          <w:szCs w:val="20"/>
          <w:lang w:eastAsia="zh-CN"/>
        </w:rPr>
        <w:t xml:space="preserve">nitial </w:t>
      </w:r>
      <w:r>
        <w:rPr>
          <w:rFonts w:hint="eastAsia"/>
          <w:b/>
          <w:bCs/>
          <w:i/>
          <w:kern w:val="2"/>
          <w:sz w:val="20"/>
          <w:szCs w:val="20"/>
          <w:lang w:eastAsia="zh-CN"/>
        </w:rPr>
        <w:t xml:space="preserve">beam </w:t>
      </w:r>
      <w:r>
        <w:rPr>
          <w:b/>
          <w:bCs/>
          <w:i/>
          <w:kern w:val="2"/>
          <w:sz w:val="20"/>
          <w:szCs w:val="20"/>
          <w:lang w:eastAsia="zh-CN"/>
        </w:rPr>
        <w:t xml:space="preserve">switching </w:t>
      </w:r>
      <w:r>
        <w:rPr>
          <w:rFonts w:hint="eastAsia"/>
          <w:b/>
          <w:bCs/>
          <w:i/>
          <w:kern w:val="2"/>
          <w:sz w:val="20"/>
          <w:szCs w:val="20"/>
          <w:lang w:eastAsia="zh-CN"/>
        </w:rPr>
        <w:t xml:space="preserve">/ </w:t>
      </w:r>
      <w:r>
        <w:rPr>
          <w:b/>
          <w:bCs/>
          <w:i/>
          <w:kern w:val="2"/>
          <w:sz w:val="20"/>
          <w:szCs w:val="20"/>
          <w:lang w:eastAsia="zh-CN"/>
        </w:rPr>
        <w:t xml:space="preserve">BWP switching and dedicated </w:t>
      </w:r>
      <w:r>
        <w:rPr>
          <w:rFonts w:hint="eastAsia"/>
          <w:b/>
          <w:bCs/>
          <w:i/>
          <w:kern w:val="2"/>
          <w:sz w:val="20"/>
          <w:szCs w:val="20"/>
          <w:lang w:eastAsia="zh-CN"/>
        </w:rPr>
        <w:t xml:space="preserve">beam </w:t>
      </w:r>
      <w:r>
        <w:rPr>
          <w:b/>
          <w:bCs/>
          <w:i/>
          <w:kern w:val="2"/>
          <w:sz w:val="20"/>
          <w:szCs w:val="20"/>
          <w:lang w:eastAsia="zh-CN"/>
        </w:rPr>
        <w:t xml:space="preserve">switching </w:t>
      </w:r>
      <w:r>
        <w:rPr>
          <w:rFonts w:hint="eastAsia"/>
          <w:b/>
          <w:bCs/>
          <w:i/>
          <w:kern w:val="2"/>
          <w:sz w:val="20"/>
          <w:szCs w:val="20"/>
          <w:lang w:eastAsia="zh-CN"/>
        </w:rPr>
        <w:t xml:space="preserve">/ </w:t>
      </w:r>
      <w:r>
        <w:rPr>
          <w:b/>
          <w:bCs/>
          <w:i/>
          <w:kern w:val="2"/>
          <w:sz w:val="20"/>
          <w:szCs w:val="20"/>
          <w:lang w:eastAsia="zh-CN"/>
        </w:rPr>
        <w:t>BWP switching should be further discussed separately.</w:t>
      </w:r>
    </w:p>
    <w:p>
      <w:pPr>
        <w:spacing w:before="156" w:beforeLines="50" w:after="156" w:afterLines="50"/>
        <w:rPr>
          <w:b/>
          <w:bCs/>
          <w:i/>
          <w:iCs/>
          <w:sz w:val="20"/>
          <w:szCs w:val="20"/>
          <w:lang w:eastAsia="zh-CN"/>
        </w:rPr>
      </w:pPr>
      <w:r>
        <w:rPr>
          <w:b/>
          <w:i/>
          <w:sz w:val="20"/>
          <w:szCs w:val="20"/>
        </w:rPr>
        <w:t xml:space="preserve">Proposal 2: </w:t>
      </w:r>
      <w:r>
        <w:rPr>
          <w:b/>
          <w:i/>
          <w:iCs/>
          <w:sz w:val="20"/>
          <w:szCs w:val="20"/>
        </w:rPr>
        <w:t>Further s</w:t>
      </w:r>
      <w:r>
        <w:rPr>
          <w:rFonts w:hint="eastAsia"/>
          <w:b/>
          <w:i/>
          <w:iCs/>
          <w:sz w:val="20"/>
          <w:szCs w:val="20"/>
          <w:lang w:eastAsia="zh-CN"/>
        </w:rPr>
        <w:t>tudy</w:t>
      </w:r>
      <w:r>
        <w:rPr>
          <w:b/>
          <w:i/>
          <w:iCs/>
          <w:sz w:val="20"/>
          <w:szCs w:val="20"/>
        </w:rPr>
        <w:t xml:space="preserve"> on the scheme</w:t>
      </w:r>
      <w:r>
        <w:rPr>
          <w:rFonts w:hint="eastAsia"/>
          <w:b/>
          <w:i/>
          <w:iCs/>
          <w:sz w:val="20"/>
          <w:szCs w:val="20"/>
          <w:lang w:eastAsia="zh-CN"/>
        </w:rPr>
        <w:t xml:space="preserve"> and benefits</w:t>
      </w:r>
      <w:r>
        <w:rPr>
          <w:b/>
          <w:i/>
          <w:iCs/>
          <w:sz w:val="20"/>
          <w:szCs w:val="20"/>
        </w:rPr>
        <w:t xml:space="preserve"> of joint trigger of NR BWP switching in UL and DL for FDD</w:t>
      </w:r>
      <w:r>
        <w:rPr>
          <w:rFonts w:hint="eastAsia"/>
          <w:b/>
          <w:i/>
          <w:iCs/>
          <w:sz w:val="20"/>
          <w:szCs w:val="20"/>
          <w:lang w:eastAsia="zh-CN"/>
        </w:rPr>
        <w:t>.</w:t>
      </w:r>
    </w:p>
    <w:p>
      <w:pPr>
        <w:spacing w:before="156" w:beforeLines="50" w:after="156" w:afterLines="50"/>
        <w:rPr>
          <w:b/>
          <w:i/>
          <w:sz w:val="20"/>
          <w:szCs w:val="20"/>
        </w:rPr>
      </w:pPr>
      <w:r>
        <w:rPr>
          <w:b/>
          <w:i/>
          <w:sz w:val="20"/>
          <w:szCs w:val="20"/>
        </w:rPr>
        <w:t xml:space="preserve">Proposal </w:t>
      </w:r>
      <w:r>
        <w:rPr>
          <w:rFonts w:hint="eastAsia"/>
          <w:b/>
          <w:i/>
          <w:sz w:val="20"/>
          <w:szCs w:val="20"/>
          <w:lang w:eastAsia="zh-CN"/>
        </w:rPr>
        <w:t>3</w:t>
      </w:r>
      <w:r>
        <w:rPr>
          <w:b/>
          <w:i/>
          <w:sz w:val="20"/>
          <w:szCs w:val="20"/>
        </w:rPr>
        <w:t>：</w:t>
      </w:r>
      <w:r>
        <w:rPr>
          <w:b/>
          <w:bCs/>
          <w:i/>
          <w:sz w:val="20"/>
          <w:szCs w:val="20"/>
        </w:rPr>
        <w:t xml:space="preserve">In NTN, support BWP switching triggering with </w:t>
      </w:r>
      <w:r>
        <w:rPr>
          <w:rFonts w:hint="eastAsia"/>
          <w:b/>
          <w:bCs/>
          <w:i/>
          <w:sz w:val="20"/>
          <w:szCs w:val="20"/>
          <w:lang w:eastAsia="zh-CN"/>
        </w:rPr>
        <w:t>and</w:t>
      </w:r>
      <w:r>
        <w:rPr>
          <w:b/>
          <w:bCs/>
          <w:i/>
          <w:sz w:val="20"/>
          <w:szCs w:val="20"/>
        </w:rPr>
        <w:t xml:space="preserve"> without data scheduling.</w:t>
      </w:r>
    </w:p>
    <w:p>
      <w:pPr>
        <w:spacing w:before="156" w:beforeLines="50" w:after="156" w:afterLines="50"/>
        <w:rPr>
          <w:b/>
          <w:i/>
          <w:sz w:val="20"/>
          <w:szCs w:val="20"/>
          <w:lang w:eastAsia="zh-CN"/>
        </w:rPr>
      </w:pPr>
      <w:r>
        <w:rPr>
          <w:rFonts w:hint="eastAsia"/>
          <w:b/>
          <w:i/>
          <w:sz w:val="20"/>
          <w:szCs w:val="20"/>
          <w:lang w:eastAsia="zh-CN"/>
        </w:rPr>
        <w:t xml:space="preserve">Proposal 4: </w:t>
      </w:r>
      <w:r>
        <w:rPr>
          <w:rFonts w:hint="eastAsia"/>
          <w:b/>
          <w:bCs/>
          <w:i/>
          <w:sz w:val="20"/>
          <w:szCs w:val="20"/>
          <w:lang w:eastAsia="zh-CN"/>
        </w:rPr>
        <w:t>When a satellite beam switching is triggered, UE may need frequency re-synchronization but no time re-synchronization.</w:t>
      </w:r>
    </w:p>
    <w:p>
      <w:pPr>
        <w:spacing w:before="156" w:beforeLines="50" w:after="156" w:afterLines="50"/>
        <w:rPr>
          <w:b/>
          <w:i/>
          <w:sz w:val="20"/>
          <w:szCs w:val="20"/>
          <w:lang w:eastAsia="zh-CN"/>
        </w:rPr>
      </w:pPr>
      <w:r>
        <w:rPr>
          <w:b/>
          <w:i/>
          <w:sz w:val="20"/>
          <w:szCs w:val="20"/>
          <w:lang w:eastAsia="zh-CN"/>
        </w:rPr>
        <w:t>Proposal 5</w:t>
      </w:r>
      <w:r>
        <w:rPr>
          <w:rFonts w:hint="eastAsia"/>
          <w:b/>
          <w:i/>
          <w:sz w:val="20"/>
          <w:szCs w:val="20"/>
          <w:lang w:eastAsia="zh-CN"/>
        </w:rPr>
        <w:t>-1</w:t>
      </w:r>
      <w:r>
        <w:rPr>
          <w:b/>
          <w:i/>
          <w:sz w:val="20"/>
          <w:szCs w:val="20"/>
          <w:lang w:eastAsia="zh-CN"/>
        </w:rPr>
        <w:t>：</w:t>
      </w:r>
      <w:r>
        <w:rPr>
          <w:rFonts w:hint="eastAsia"/>
          <w:b/>
          <w:bCs/>
          <w:i/>
          <w:sz w:val="20"/>
          <w:szCs w:val="20"/>
          <w:lang w:eastAsia="zh-CN"/>
        </w:rPr>
        <w:t xml:space="preserve">Need clarification on </w:t>
      </w:r>
      <w:r>
        <w:rPr>
          <w:b/>
          <w:bCs/>
          <w:i/>
          <w:sz w:val="20"/>
          <w:szCs w:val="20"/>
          <w:lang w:eastAsia="zh-CN"/>
        </w:rPr>
        <w:t>earth-moving</w:t>
      </w:r>
      <w:r>
        <w:rPr>
          <w:rFonts w:hint="eastAsia"/>
          <w:b/>
          <w:bCs/>
          <w:i/>
          <w:sz w:val="20"/>
          <w:szCs w:val="20"/>
          <w:lang w:eastAsia="zh-CN"/>
        </w:rPr>
        <w:t>/</w:t>
      </w:r>
      <w:r>
        <w:rPr>
          <w:b/>
          <w:bCs/>
          <w:i/>
          <w:sz w:val="20"/>
          <w:szCs w:val="20"/>
          <w:lang w:eastAsia="zh-CN"/>
        </w:rPr>
        <w:t xml:space="preserve"> </w:t>
      </w:r>
      <w:r>
        <w:rPr>
          <w:rFonts w:hint="eastAsia"/>
          <w:b/>
          <w:bCs/>
          <w:i/>
          <w:sz w:val="20"/>
          <w:szCs w:val="20"/>
          <w:lang w:eastAsia="zh-CN"/>
        </w:rPr>
        <w:t xml:space="preserve">earth-fixed </w:t>
      </w:r>
      <w:r>
        <w:rPr>
          <w:b/>
          <w:bCs/>
          <w:i/>
          <w:sz w:val="20"/>
          <w:szCs w:val="20"/>
          <w:lang w:eastAsia="zh-CN"/>
        </w:rPr>
        <w:t>scenario</w:t>
      </w:r>
      <w:r>
        <w:rPr>
          <w:rFonts w:hint="eastAsia"/>
          <w:b/>
          <w:bCs/>
          <w:i/>
          <w:sz w:val="20"/>
          <w:szCs w:val="20"/>
          <w:lang w:eastAsia="zh-CN"/>
        </w:rPr>
        <w:t xml:space="preserve"> before utilizing </w:t>
      </w:r>
      <w:r>
        <w:rPr>
          <w:b/>
          <w:bCs/>
          <w:i/>
          <w:sz w:val="20"/>
          <w:szCs w:val="20"/>
          <w:lang w:eastAsia="zh-CN"/>
        </w:rPr>
        <w:t>mechanisms of configured BWP switching</w:t>
      </w:r>
      <w:r>
        <w:rPr>
          <w:rFonts w:hint="eastAsia"/>
          <w:b/>
          <w:bCs/>
          <w:i/>
          <w:sz w:val="20"/>
          <w:szCs w:val="20"/>
          <w:lang w:eastAsia="zh-CN"/>
        </w:rPr>
        <w:t>.</w:t>
      </w:r>
    </w:p>
    <w:p>
      <w:pPr>
        <w:spacing w:before="156" w:beforeLines="50" w:after="156" w:afterLines="50"/>
        <w:rPr>
          <w:b/>
          <w:i/>
          <w:sz w:val="20"/>
          <w:szCs w:val="20"/>
          <w:lang w:eastAsia="zh-CN"/>
        </w:rPr>
      </w:pPr>
      <w:r>
        <w:rPr>
          <w:b/>
          <w:i/>
          <w:sz w:val="20"/>
          <w:szCs w:val="20"/>
          <w:lang w:eastAsia="zh-CN"/>
        </w:rPr>
        <w:t xml:space="preserve">Proposal </w:t>
      </w:r>
      <w:r>
        <w:rPr>
          <w:rFonts w:hint="eastAsia"/>
          <w:b/>
          <w:i/>
          <w:sz w:val="20"/>
          <w:szCs w:val="20"/>
          <w:lang w:eastAsia="zh-CN"/>
        </w:rPr>
        <w:t>5-2</w:t>
      </w:r>
      <w:r>
        <w:rPr>
          <w:b/>
          <w:i/>
          <w:sz w:val="20"/>
          <w:szCs w:val="20"/>
          <w:lang w:eastAsia="zh-CN"/>
        </w:rPr>
        <w:t xml:space="preserve">: </w:t>
      </w:r>
      <w:r>
        <w:rPr>
          <w:rFonts w:hint="eastAsia"/>
          <w:b/>
          <w:bCs/>
          <w:i/>
          <w:sz w:val="20"/>
          <w:szCs w:val="20"/>
          <w:lang w:eastAsia="zh-CN"/>
        </w:rPr>
        <w:t>RAN1 to study m</w:t>
      </w:r>
      <w:r>
        <w:rPr>
          <w:b/>
          <w:bCs/>
          <w:i/>
          <w:sz w:val="20"/>
          <w:szCs w:val="20"/>
          <w:lang w:eastAsia="zh-CN"/>
        </w:rPr>
        <w:t>echanisms of configured BWP switching</w:t>
      </w:r>
      <w:r>
        <w:rPr>
          <w:rFonts w:hint="eastAsia"/>
          <w:b/>
          <w:bCs/>
          <w:i/>
          <w:sz w:val="20"/>
          <w:szCs w:val="20"/>
          <w:lang w:eastAsia="zh-CN"/>
        </w:rPr>
        <w:t xml:space="preserve"> in inter-satellite beam switching / handover. </w:t>
      </w:r>
    </w:p>
    <w:p>
      <w:pPr>
        <w:spacing w:before="156" w:beforeLines="50" w:after="156" w:afterLines="50"/>
        <w:rPr>
          <w:b/>
          <w:i/>
          <w:sz w:val="20"/>
          <w:szCs w:val="20"/>
          <w:lang w:eastAsia="zh-CN"/>
        </w:rPr>
      </w:pPr>
      <w:r>
        <w:rPr>
          <w:b/>
          <w:i/>
          <w:sz w:val="20"/>
          <w:szCs w:val="20"/>
          <w:lang w:eastAsia="zh-CN"/>
        </w:rPr>
        <w:t xml:space="preserve">Proposal </w:t>
      </w:r>
      <w:r>
        <w:rPr>
          <w:rFonts w:hint="eastAsia"/>
          <w:b/>
          <w:i/>
          <w:sz w:val="20"/>
          <w:szCs w:val="20"/>
          <w:lang w:eastAsia="zh-CN"/>
        </w:rPr>
        <w:t>7-1</w:t>
      </w:r>
      <w:r>
        <w:rPr>
          <w:b/>
          <w:i/>
          <w:sz w:val="20"/>
          <w:szCs w:val="20"/>
          <w:lang w:eastAsia="zh-CN"/>
        </w:rPr>
        <w:t>：</w:t>
      </w:r>
      <w:r>
        <w:rPr>
          <w:rFonts w:hint="eastAsia"/>
          <w:b/>
          <w:bCs/>
          <w:i/>
          <w:sz w:val="20"/>
          <w:szCs w:val="20"/>
          <w:lang w:eastAsia="zh-CN"/>
        </w:rPr>
        <w:t xml:space="preserve">Need clarification on </w:t>
      </w:r>
      <w:r>
        <w:rPr>
          <w:b/>
          <w:bCs/>
          <w:i/>
          <w:sz w:val="20"/>
          <w:szCs w:val="20"/>
          <w:lang w:eastAsia="zh-CN"/>
        </w:rPr>
        <w:t>earth-moving</w:t>
      </w:r>
      <w:r>
        <w:rPr>
          <w:rFonts w:hint="eastAsia"/>
          <w:b/>
          <w:bCs/>
          <w:i/>
          <w:sz w:val="20"/>
          <w:szCs w:val="20"/>
          <w:lang w:eastAsia="zh-CN"/>
        </w:rPr>
        <w:t>/</w:t>
      </w:r>
      <w:r>
        <w:rPr>
          <w:b/>
          <w:bCs/>
          <w:i/>
          <w:sz w:val="20"/>
          <w:szCs w:val="20"/>
          <w:lang w:eastAsia="zh-CN"/>
        </w:rPr>
        <w:t xml:space="preserve"> </w:t>
      </w:r>
      <w:r>
        <w:rPr>
          <w:rFonts w:hint="eastAsia"/>
          <w:b/>
          <w:bCs/>
          <w:i/>
          <w:sz w:val="20"/>
          <w:szCs w:val="20"/>
          <w:lang w:eastAsia="zh-CN"/>
        </w:rPr>
        <w:t xml:space="preserve">earth-fixed </w:t>
      </w:r>
      <w:r>
        <w:rPr>
          <w:b/>
          <w:bCs/>
          <w:i/>
          <w:sz w:val="20"/>
          <w:szCs w:val="20"/>
          <w:lang w:eastAsia="zh-CN"/>
        </w:rPr>
        <w:t>scenario</w:t>
      </w:r>
      <w:r>
        <w:rPr>
          <w:rFonts w:hint="eastAsia"/>
          <w:b/>
          <w:bCs/>
          <w:i/>
          <w:sz w:val="20"/>
          <w:szCs w:val="20"/>
          <w:lang w:eastAsia="zh-CN"/>
        </w:rPr>
        <w:t xml:space="preserve"> before utilizing </w:t>
      </w:r>
      <w:r>
        <w:rPr>
          <w:b/>
          <w:bCs/>
          <w:i/>
          <w:sz w:val="20"/>
          <w:szCs w:val="20"/>
          <w:lang w:eastAsia="zh-CN"/>
        </w:rPr>
        <w:t xml:space="preserve">mechanisms of </w:t>
      </w:r>
      <w:r>
        <w:rPr>
          <w:rFonts w:hint="eastAsia"/>
          <w:b/>
          <w:bCs/>
          <w:i/>
          <w:sz w:val="20"/>
          <w:szCs w:val="20"/>
          <w:lang w:eastAsia="zh-CN"/>
        </w:rPr>
        <w:t>common</w:t>
      </w:r>
      <w:r>
        <w:rPr>
          <w:b/>
          <w:bCs/>
          <w:i/>
          <w:sz w:val="20"/>
          <w:szCs w:val="20"/>
          <w:lang w:eastAsia="zh-CN"/>
        </w:rPr>
        <w:t> BWP/beam switching</w:t>
      </w:r>
      <w:r>
        <w:rPr>
          <w:rFonts w:hint="eastAsia"/>
          <w:b/>
          <w:bCs/>
          <w:i/>
          <w:sz w:val="20"/>
          <w:szCs w:val="20"/>
          <w:lang w:eastAsia="zh-CN"/>
        </w:rPr>
        <w:t xml:space="preserve"> (for set of UEs).</w:t>
      </w:r>
    </w:p>
    <w:p>
      <w:pPr>
        <w:spacing w:before="156" w:beforeLines="50" w:after="156" w:afterLines="50"/>
        <w:rPr>
          <w:b/>
          <w:i/>
          <w:sz w:val="20"/>
          <w:szCs w:val="20"/>
          <w:lang w:eastAsia="zh-CN"/>
        </w:rPr>
      </w:pPr>
      <w:r>
        <w:rPr>
          <w:b/>
          <w:i/>
          <w:sz w:val="20"/>
          <w:szCs w:val="20"/>
          <w:lang w:eastAsia="zh-CN"/>
        </w:rPr>
        <w:t xml:space="preserve">Proposal </w:t>
      </w:r>
      <w:r>
        <w:rPr>
          <w:rFonts w:hint="eastAsia"/>
          <w:b/>
          <w:i/>
          <w:sz w:val="20"/>
          <w:szCs w:val="20"/>
          <w:lang w:eastAsia="zh-CN"/>
        </w:rPr>
        <w:t>7-2</w:t>
      </w:r>
      <w:r>
        <w:rPr>
          <w:b/>
          <w:i/>
          <w:sz w:val="20"/>
          <w:szCs w:val="20"/>
          <w:lang w:eastAsia="zh-CN"/>
        </w:rPr>
        <w:t xml:space="preserve">: </w:t>
      </w:r>
      <w:r>
        <w:rPr>
          <w:rFonts w:hint="eastAsia"/>
          <w:b/>
          <w:bCs/>
          <w:i/>
          <w:sz w:val="20"/>
          <w:szCs w:val="20"/>
          <w:lang w:eastAsia="zh-CN"/>
        </w:rPr>
        <w:t xml:space="preserve">RAN1 to study beam switching for a set of UEs in inter-satellite beam switching / handover. </w:t>
      </w:r>
    </w:p>
    <w:p>
      <w:pPr>
        <w:spacing w:before="156" w:beforeLines="50" w:after="156" w:afterLines="50"/>
        <w:rPr>
          <w:b/>
          <w:i/>
          <w:sz w:val="20"/>
          <w:szCs w:val="20"/>
          <w:lang w:eastAsia="zh-CN"/>
        </w:rPr>
      </w:pPr>
      <w:r>
        <w:rPr>
          <w:rFonts w:hint="eastAsia"/>
          <w:b/>
          <w:i/>
          <w:sz w:val="20"/>
          <w:szCs w:val="20"/>
          <w:lang w:eastAsia="zh-CN"/>
        </w:rPr>
        <w:t xml:space="preserve">Proposal 8: </w:t>
      </w:r>
      <w:r>
        <w:rPr>
          <w:rFonts w:hint="eastAsia"/>
          <w:b/>
          <w:bCs/>
          <w:i/>
          <w:sz w:val="20"/>
          <w:szCs w:val="20"/>
          <w:lang w:eastAsia="zh-CN"/>
        </w:rPr>
        <w:t>Support extending the number of supported BWPs per cell and cell-specific BWP common configuration.</w:t>
      </w:r>
    </w:p>
    <w:p>
      <w:pPr>
        <w:spacing w:before="156" w:beforeLines="50" w:after="156" w:afterLines="50"/>
        <w:rPr>
          <w:b/>
          <w:i/>
          <w:sz w:val="20"/>
          <w:szCs w:val="20"/>
          <w:lang w:eastAsia="zh-CN"/>
        </w:rPr>
      </w:pPr>
      <w:r>
        <w:rPr>
          <w:rFonts w:hint="eastAsia"/>
          <w:b/>
          <w:i/>
          <w:sz w:val="20"/>
          <w:szCs w:val="20"/>
          <w:lang w:eastAsia="zh-CN"/>
        </w:rPr>
        <w:t xml:space="preserve">Proposal 9: </w:t>
      </w:r>
      <w:r>
        <w:rPr>
          <w:rFonts w:hint="eastAsia"/>
          <w:b/>
          <w:bCs/>
          <w:i/>
          <w:sz w:val="20"/>
          <w:szCs w:val="20"/>
          <w:lang w:eastAsia="zh-CN"/>
        </w:rPr>
        <w:t>The NR beam management framework can be used to reduce the overhead associated with handover and should be further discussed.</w:t>
      </w:r>
    </w:p>
    <w:p>
      <w:pPr>
        <w:spacing w:before="156" w:beforeLines="50" w:after="156" w:afterLines="50"/>
        <w:rPr>
          <w:b/>
          <w:i/>
          <w:sz w:val="20"/>
          <w:szCs w:val="20"/>
          <w:lang w:eastAsia="zh-CN"/>
        </w:rPr>
      </w:pPr>
      <w:r>
        <w:rPr>
          <w:rFonts w:hint="eastAsia"/>
          <w:b/>
          <w:i/>
          <w:sz w:val="20"/>
          <w:szCs w:val="20"/>
          <w:lang w:eastAsia="zh-CN"/>
        </w:rPr>
        <w:t xml:space="preserve">Proposal 10: </w:t>
      </w:r>
      <w:r>
        <w:rPr>
          <w:rFonts w:hint="eastAsia"/>
          <w:b/>
          <w:bCs/>
          <w:i/>
          <w:sz w:val="20"/>
          <w:szCs w:val="20"/>
          <w:lang w:eastAsia="zh-CN"/>
        </w:rPr>
        <w:t xml:space="preserve">Reduce the dependency of beam management on CSI-RS </w:t>
      </w:r>
      <w:r>
        <w:rPr>
          <w:rFonts w:hint="eastAsia"/>
          <w:b/>
          <w:bCs/>
          <w:i/>
          <w:sz w:val="20"/>
          <w:szCs w:val="20"/>
          <w:lang w:val="en-GB" w:eastAsia="zh-CN"/>
        </w:rPr>
        <w:t>transmissions and corresponding reporting</w:t>
      </w:r>
      <w:r>
        <w:rPr>
          <w:rFonts w:hint="eastAsia"/>
          <w:b/>
          <w:bCs/>
          <w:i/>
          <w:sz w:val="20"/>
          <w:szCs w:val="20"/>
          <w:lang w:eastAsia="zh-CN"/>
        </w:rPr>
        <w:t xml:space="preserve"> in NTN.</w:t>
      </w:r>
    </w:p>
    <w:p>
      <w:pPr>
        <w:rPr>
          <w:b/>
          <w:i/>
          <w:sz w:val="20"/>
          <w:szCs w:val="20"/>
          <w:lang w:eastAsia="zh-CN"/>
        </w:rPr>
      </w:pPr>
      <w:r>
        <w:rPr>
          <w:lang w:eastAsia="ja-JP"/>
        </w:rPr>
        <w:t>As a further advance, we get the following observations and proposals:</w:t>
      </w:r>
    </w:p>
    <w:p>
      <w:pPr>
        <w:rPr>
          <w:rFonts w:eastAsiaTheme="minorEastAsia"/>
          <w:b/>
          <w:i/>
          <w:iCs/>
          <w:sz w:val="20"/>
          <w:szCs w:val="24"/>
          <w:lang w:eastAsia="zh-CN"/>
        </w:rPr>
      </w:pPr>
      <w:r>
        <w:rPr>
          <w:rFonts w:eastAsia="Batang"/>
          <w:b/>
          <w:i/>
          <w:iCs/>
          <w:sz w:val="20"/>
          <w:szCs w:val="20"/>
          <w:lang w:eastAsia="zh-CN"/>
        </w:rPr>
        <w:t>Observation 11</w:t>
      </w:r>
      <w:r>
        <w:rPr>
          <w:rFonts w:hint="eastAsia" w:asciiTheme="minorEastAsia" w:hAnsiTheme="minorEastAsia" w:eastAsiaTheme="minorEastAsia"/>
          <w:b/>
          <w:i/>
          <w:iCs/>
          <w:sz w:val="20"/>
          <w:szCs w:val="20"/>
          <w:lang w:eastAsia="zh-CN"/>
        </w:rPr>
        <w:t>：</w:t>
      </w:r>
      <w:r>
        <w:rPr>
          <w:rFonts w:eastAsiaTheme="minorEastAsia"/>
          <w:b/>
          <w:bCs/>
          <w:i/>
          <w:iCs/>
          <w:sz w:val="20"/>
          <w:szCs w:val="24"/>
          <w:lang w:eastAsia="zh-CN"/>
        </w:rPr>
        <w:t>A natural way to make initial access preambles more robust against residual frequency offsets is to allow higher SCS.</w:t>
      </w:r>
    </w:p>
    <w:p>
      <w:pPr>
        <w:rPr>
          <w:rFonts w:eastAsiaTheme="minorEastAsia"/>
          <w:b/>
          <w:i/>
          <w:iCs/>
          <w:sz w:val="20"/>
          <w:szCs w:val="24"/>
          <w:lang w:eastAsia="zh-CN"/>
        </w:rPr>
      </w:pPr>
      <w:r>
        <w:rPr>
          <w:rFonts w:eastAsiaTheme="minorEastAsia"/>
          <w:b/>
          <w:i/>
          <w:iCs/>
          <w:sz w:val="20"/>
          <w:szCs w:val="24"/>
          <w:lang w:eastAsia="zh-CN"/>
        </w:rPr>
        <w:t>Observation 12</w:t>
      </w:r>
      <w:r>
        <w:rPr>
          <w:rFonts w:hint="eastAsia" w:eastAsiaTheme="minorEastAsia"/>
          <w:b/>
          <w:i/>
          <w:iCs/>
          <w:sz w:val="20"/>
          <w:szCs w:val="24"/>
          <w:lang w:eastAsia="zh-CN"/>
        </w:rPr>
        <w:t>：</w:t>
      </w:r>
      <w:r>
        <w:rPr>
          <w:rFonts w:eastAsiaTheme="minorEastAsia"/>
          <w:b/>
          <w:bCs/>
          <w:i/>
          <w:iCs/>
          <w:sz w:val="20"/>
          <w:szCs w:val="24"/>
          <w:lang w:eastAsia="zh-CN"/>
        </w:rPr>
        <w:t xml:space="preserve">After pre-compensation, the residual UL </w:t>
      </w:r>
      <w:r>
        <w:rPr>
          <w:rFonts w:hint="eastAsia" w:eastAsiaTheme="minorEastAsia"/>
          <w:b/>
          <w:bCs/>
          <w:i/>
          <w:iCs/>
          <w:sz w:val="20"/>
          <w:szCs w:val="24"/>
          <w:lang w:eastAsia="zh-CN"/>
        </w:rPr>
        <w:t>timing</w:t>
      </w:r>
      <w:r>
        <w:rPr>
          <w:rFonts w:eastAsiaTheme="minorEastAsia"/>
          <w:b/>
          <w:bCs/>
          <w:i/>
          <w:iCs/>
          <w:sz w:val="20"/>
          <w:szCs w:val="24"/>
          <w:lang w:eastAsia="zh-CN"/>
        </w:rPr>
        <w:t xml:space="preserve"> </w:t>
      </w:r>
      <w:r>
        <w:rPr>
          <w:rFonts w:hint="eastAsia" w:eastAsiaTheme="minorEastAsia"/>
          <w:b/>
          <w:bCs/>
          <w:i/>
          <w:iCs/>
          <w:sz w:val="20"/>
          <w:szCs w:val="24"/>
          <w:lang w:eastAsia="zh-CN"/>
        </w:rPr>
        <w:t>error</w:t>
      </w:r>
      <w:r>
        <w:rPr>
          <w:rFonts w:eastAsiaTheme="minorEastAsia"/>
          <w:b/>
          <w:bCs/>
          <w:i/>
          <w:iCs/>
          <w:sz w:val="20"/>
          <w:szCs w:val="24"/>
          <w:lang w:eastAsia="zh-CN"/>
        </w:rPr>
        <w:t xml:space="preserve"> of some terminals </w:t>
      </w:r>
      <w:r>
        <w:rPr>
          <w:rFonts w:hint="eastAsia" w:eastAsiaTheme="minorEastAsia"/>
          <w:b/>
          <w:bCs/>
          <w:i/>
          <w:iCs/>
          <w:sz w:val="20"/>
          <w:szCs w:val="24"/>
          <w:lang w:eastAsia="zh-CN"/>
        </w:rPr>
        <w:t>may</w:t>
      </w:r>
      <w:r>
        <w:rPr>
          <w:rFonts w:eastAsiaTheme="minorEastAsia"/>
          <w:b/>
          <w:bCs/>
          <w:i/>
          <w:iCs/>
          <w:sz w:val="20"/>
          <w:szCs w:val="24"/>
          <w:lang w:eastAsia="zh-CN"/>
        </w:rPr>
        <w:t xml:space="preserve"> exceed </w:t>
      </w:r>
      <w:r>
        <w:rPr>
          <w:rFonts w:hint="eastAsia" w:eastAsiaTheme="minorEastAsia"/>
          <w:b/>
          <w:bCs/>
          <w:i/>
          <w:iCs/>
          <w:sz w:val="20"/>
          <w:szCs w:val="24"/>
          <w:lang w:eastAsia="zh-CN"/>
        </w:rPr>
        <w:t>the</w:t>
      </w:r>
      <w:r>
        <w:rPr>
          <w:rFonts w:eastAsiaTheme="minorEastAsia"/>
          <w:b/>
          <w:bCs/>
          <w:i/>
          <w:iCs/>
          <w:sz w:val="20"/>
          <w:szCs w:val="24"/>
          <w:lang w:eastAsia="zh-CN"/>
        </w:rPr>
        <w:t xml:space="preserve"> CP length of the legacy preamble format. In this case, the legacy preamble format is not applicable. This problem can be solved to some extent by increasing the CP length</w:t>
      </w:r>
      <w:r>
        <w:rPr>
          <w:rFonts w:hint="eastAsia" w:eastAsiaTheme="minorEastAsia"/>
          <w:b/>
          <w:bCs/>
          <w:i/>
          <w:iCs/>
          <w:sz w:val="20"/>
          <w:szCs w:val="24"/>
          <w:lang w:eastAsia="zh-CN"/>
        </w:rPr>
        <w:t>.</w:t>
      </w:r>
    </w:p>
    <w:p>
      <w:pPr>
        <w:rPr>
          <w:rFonts w:eastAsiaTheme="minorEastAsia"/>
          <w:bCs/>
          <w:i/>
          <w:iCs/>
          <w:sz w:val="20"/>
          <w:szCs w:val="24"/>
          <w:lang w:eastAsia="zh-CN"/>
        </w:rPr>
      </w:pPr>
      <w:r>
        <w:rPr>
          <w:rFonts w:eastAsiaTheme="minorEastAsia"/>
          <w:b/>
          <w:i/>
          <w:iCs/>
          <w:sz w:val="20"/>
          <w:szCs w:val="24"/>
          <w:lang w:eastAsia="zh-CN"/>
        </w:rPr>
        <w:t>Observation 13</w:t>
      </w:r>
      <w:r>
        <w:rPr>
          <w:rFonts w:hint="eastAsia" w:eastAsiaTheme="minorEastAsia"/>
          <w:b/>
          <w:i/>
          <w:iCs/>
          <w:sz w:val="20"/>
          <w:szCs w:val="24"/>
          <w:lang w:eastAsia="zh-CN"/>
        </w:rPr>
        <w:t>：</w:t>
      </w:r>
      <w:r>
        <w:rPr>
          <w:rFonts w:eastAsiaTheme="minorEastAsia"/>
          <w:b/>
          <w:bCs/>
          <w:i/>
          <w:iCs/>
          <w:sz w:val="20"/>
          <w:szCs w:val="24"/>
          <w:lang w:eastAsia="zh-CN"/>
        </w:rPr>
        <w:t>The limit CP length is one OFDM symbol</w:t>
      </w:r>
      <w:r>
        <w:rPr>
          <w:rFonts w:hint="eastAsia" w:eastAsiaTheme="minorEastAsia"/>
          <w:b/>
          <w:bCs/>
          <w:i/>
          <w:iCs/>
          <w:sz w:val="20"/>
          <w:szCs w:val="24"/>
          <w:lang w:eastAsia="zh-CN"/>
        </w:rPr>
        <w:t>.</w:t>
      </w:r>
      <w:r>
        <w:rPr>
          <w:rFonts w:eastAsiaTheme="minorEastAsia"/>
          <w:b/>
          <w:bCs/>
          <w:i/>
          <w:iCs/>
          <w:sz w:val="20"/>
          <w:szCs w:val="24"/>
          <w:lang w:eastAsia="zh-CN"/>
        </w:rPr>
        <w:t xml:space="preserve"> When the residual UL timing error exceeds the length of one symbol, the problem cannot be solved by increasing the CP length. In this case, it is necessary to use an enhanced PRACH format that is not restricted by the CP length</w:t>
      </w:r>
      <w:r>
        <w:rPr>
          <w:rFonts w:hint="eastAsia" w:eastAsiaTheme="minorEastAsia"/>
          <w:b/>
          <w:bCs/>
          <w:i/>
          <w:iCs/>
          <w:sz w:val="20"/>
          <w:szCs w:val="24"/>
          <w:lang w:eastAsia="zh-CN"/>
        </w:rPr>
        <w:t>.</w:t>
      </w:r>
    </w:p>
    <w:p>
      <w:pPr>
        <w:rPr>
          <w:rFonts w:eastAsiaTheme="minorEastAsia"/>
          <w:b/>
          <w:i/>
          <w:iCs/>
          <w:sz w:val="20"/>
          <w:szCs w:val="24"/>
          <w:lang w:eastAsia="zh-CN"/>
        </w:rPr>
      </w:pPr>
      <w:r>
        <w:rPr>
          <w:rFonts w:eastAsiaTheme="minorEastAsia"/>
          <w:b/>
          <w:i/>
          <w:iCs/>
          <w:sz w:val="20"/>
          <w:szCs w:val="24"/>
          <w:lang w:eastAsia="zh-CN"/>
        </w:rPr>
        <w:t xml:space="preserve">Observation 14: </w:t>
      </w:r>
      <w:r>
        <w:rPr>
          <w:rFonts w:eastAsiaTheme="minorEastAsia"/>
          <w:b/>
          <w:bCs/>
          <w:i/>
          <w:iCs/>
          <w:sz w:val="20"/>
          <w:szCs w:val="24"/>
          <w:lang w:eastAsia="zh-CN"/>
        </w:rPr>
        <w:t>If UEs with different preamble formats share PRACH resources</w:t>
      </w:r>
      <w:r>
        <w:rPr>
          <w:rFonts w:hint="eastAsia" w:eastAsiaTheme="minorEastAsia"/>
          <w:b/>
          <w:bCs/>
          <w:i/>
          <w:iCs/>
          <w:sz w:val="20"/>
          <w:szCs w:val="24"/>
          <w:lang w:eastAsia="zh-CN"/>
        </w:rPr>
        <w:t>，</w:t>
      </w:r>
      <w:r>
        <w:rPr>
          <w:rFonts w:eastAsiaTheme="minorEastAsia"/>
          <w:b/>
          <w:bCs/>
          <w:i/>
          <w:iCs/>
          <w:sz w:val="20"/>
          <w:szCs w:val="24"/>
          <w:lang w:eastAsia="zh-CN"/>
        </w:rPr>
        <w:t>then mutual interference will occur.</w:t>
      </w:r>
    </w:p>
    <w:p>
      <w:pPr>
        <w:spacing w:before="156" w:beforeLines="50" w:after="156" w:afterLines="50"/>
        <w:rPr>
          <w:bCs/>
          <w:i/>
          <w:sz w:val="20"/>
          <w:szCs w:val="20"/>
          <w:lang w:eastAsia="zh-CN"/>
        </w:rPr>
      </w:pPr>
      <w:r>
        <w:rPr>
          <w:rFonts w:hint="eastAsia"/>
          <w:b/>
          <w:i/>
          <w:sz w:val="20"/>
          <w:szCs w:val="20"/>
          <w:lang w:eastAsia="zh-CN"/>
        </w:rPr>
        <w:t>Proposal 11：</w:t>
      </w:r>
      <w:r>
        <w:rPr>
          <w:rFonts w:hint="eastAsia"/>
          <w:b/>
          <w:bCs/>
          <w:i/>
          <w:sz w:val="20"/>
          <w:szCs w:val="20"/>
          <w:lang w:eastAsia="zh-CN"/>
        </w:rPr>
        <w:t>Support increasing SCS to combat the Doppler effect.</w:t>
      </w:r>
    </w:p>
    <w:p>
      <w:pPr>
        <w:spacing w:before="156" w:beforeLines="50" w:after="156" w:afterLines="50"/>
        <w:rPr>
          <w:b/>
          <w:i/>
          <w:sz w:val="20"/>
          <w:szCs w:val="20"/>
          <w:lang w:eastAsia="zh-CN"/>
        </w:rPr>
      </w:pPr>
      <w:r>
        <w:rPr>
          <w:rFonts w:hint="eastAsia"/>
          <w:b/>
          <w:i/>
          <w:sz w:val="20"/>
          <w:szCs w:val="20"/>
          <w:lang w:eastAsia="zh-CN"/>
        </w:rPr>
        <w:t xml:space="preserve">Proposal 12: </w:t>
      </w:r>
      <w:r>
        <w:rPr>
          <w:rFonts w:hint="eastAsia"/>
          <w:b/>
          <w:bCs/>
          <w:i/>
          <w:sz w:val="20"/>
          <w:szCs w:val="20"/>
          <w:lang w:eastAsia="zh-CN"/>
        </w:rPr>
        <w:t xml:space="preserve">Support an enhanced preamble format, which uses longer CP and GT to solve the problem that the residual UL timing error exceeds the CP length of the legacy preamble format but is less than one symbol length. </w:t>
      </w:r>
    </w:p>
    <w:p>
      <w:pPr>
        <w:spacing w:before="156" w:beforeLines="50" w:after="156" w:afterLines="50"/>
        <w:rPr>
          <w:b/>
          <w:i/>
          <w:sz w:val="20"/>
          <w:szCs w:val="20"/>
          <w:lang w:eastAsia="zh-CN"/>
        </w:rPr>
      </w:pPr>
      <w:r>
        <w:rPr>
          <w:rFonts w:hint="eastAsia"/>
          <w:b/>
          <w:i/>
          <w:sz w:val="20"/>
          <w:szCs w:val="20"/>
          <w:lang w:eastAsia="zh-CN"/>
        </w:rPr>
        <w:t>Proposal 13：</w:t>
      </w:r>
      <w:r>
        <w:rPr>
          <w:rFonts w:hint="eastAsia"/>
          <w:b/>
          <w:bCs/>
          <w:i/>
          <w:sz w:val="20"/>
          <w:szCs w:val="20"/>
          <w:lang w:eastAsia="zh-CN"/>
        </w:rPr>
        <w:t>Support an enhanced preamble format, which uses a single Zadoff-Chu sequence with combination of scrambling sequence.</w:t>
      </w:r>
    </w:p>
    <w:p>
      <w:pPr>
        <w:spacing w:before="156" w:beforeLines="50" w:after="156" w:afterLines="50"/>
        <w:rPr>
          <w:b/>
          <w:bCs/>
          <w:i/>
          <w:sz w:val="20"/>
          <w:szCs w:val="20"/>
          <w:lang w:eastAsia="zh-CN"/>
        </w:rPr>
      </w:pPr>
      <w:r>
        <w:rPr>
          <w:rFonts w:hint="eastAsia"/>
          <w:b/>
          <w:i/>
          <w:sz w:val="20"/>
          <w:szCs w:val="20"/>
          <w:lang w:eastAsia="zh-CN"/>
        </w:rPr>
        <w:t xml:space="preserve">Proposal 14: </w:t>
      </w:r>
      <w:r>
        <w:rPr>
          <w:rFonts w:hint="eastAsia"/>
          <w:b/>
          <w:bCs/>
          <w:i/>
          <w:sz w:val="20"/>
          <w:szCs w:val="20"/>
          <w:lang w:eastAsia="zh-CN"/>
        </w:rPr>
        <w:t xml:space="preserve">Allocate different time-frequency resources for different preamble formats. </w:t>
      </w:r>
    </w:p>
    <w:p>
      <w:pPr>
        <w:pStyle w:val="2"/>
        <w:numPr>
          <w:ilvl w:val="0"/>
          <w:numId w:val="0"/>
        </w:numPr>
        <w:tabs>
          <w:tab w:val="left" w:pos="420"/>
          <w:tab w:val="clear" w:pos="432"/>
        </w:tabs>
        <w:ind w:left="432" w:hanging="432"/>
      </w:pPr>
      <w:bookmarkStart w:id="5" w:name="_Ref124589665"/>
      <w:bookmarkStart w:id="6" w:name="_Ref124671424"/>
      <w:bookmarkStart w:id="7" w:name="_Ref71620620"/>
      <w:r>
        <w:t>4  References</w:t>
      </w:r>
    </w:p>
    <w:bookmarkEnd w:id="4"/>
    <w:bookmarkEnd w:id="5"/>
    <w:bookmarkEnd w:id="6"/>
    <w:bookmarkEnd w:id="7"/>
    <w:p>
      <w:pPr>
        <w:pStyle w:val="30"/>
        <w:numPr>
          <w:ilvl w:val="0"/>
          <w:numId w:val="8"/>
        </w:numPr>
        <w:snapToGrid/>
        <w:spacing w:before="156" w:beforeAutospacing="1" w:after="156" w:afterLines="50" w:line="360" w:lineRule="auto"/>
        <w:contextualSpacing/>
        <w:jc w:val="left"/>
        <w:rPr>
          <w:b w:val="0"/>
          <w:sz w:val="20"/>
        </w:rPr>
      </w:pPr>
      <w:bookmarkStart w:id="8" w:name="_Ref71203205"/>
      <w:bookmarkStart w:id="9" w:name="_Ref71215913"/>
      <w:r>
        <w:rPr>
          <w:b w:val="0"/>
          <w:sz w:val="20"/>
        </w:rPr>
        <w:t>Chairman's Notes RAN1#105-e, May 10th - 27th, 2021</w:t>
      </w:r>
      <w:bookmarkEnd w:id="8"/>
      <w:r>
        <w:rPr>
          <w:b w:val="0"/>
          <w:sz w:val="20"/>
        </w:rPr>
        <w:t>.</w:t>
      </w:r>
      <w:bookmarkEnd w:id="9"/>
    </w:p>
    <w:p>
      <w:pPr>
        <w:pStyle w:val="27"/>
        <w:widowControl/>
        <w:numPr>
          <w:ilvl w:val="0"/>
          <w:numId w:val="8"/>
        </w:numPr>
        <w:spacing w:line="259" w:lineRule="auto"/>
        <w:ind w:leftChars="0"/>
        <w:contextualSpacing/>
        <w:jc w:val="left"/>
        <w:rPr>
          <w:rFonts w:ascii="Times New Roman" w:hAnsi="Times New Roman" w:eastAsia="Times New Roman"/>
          <w:sz w:val="20"/>
          <w:szCs w:val="20"/>
        </w:rPr>
      </w:pPr>
      <w:bookmarkStart w:id="10" w:name="_Ref61519034"/>
      <w:r>
        <w:rPr>
          <w:rFonts w:ascii="Times New Roman" w:hAnsi="Times New Roman"/>
          <w:sz w:val="20"/>
          <w:szCs w:val="20"/>
        </w:rPr>
        <w:t>3GPP TR 38.821 V16.0.0 “</w:t>
      </w:r>
      <w:r>
        <w:rPr>
          <w:rFonts w:ascii="Times New Roman" w:hAnsi="Times New Roman" w:eastAsia="Times New Roman"/>
          <w:sz w:val="20"/>
          <w:szCs w:val="20"/>
        </w:rPr>
        <w:t>Solutions for NR to support non-terrestrial networks (NTN)</w:t>
      </w:r>
      <w:r>
        <w:rPr>
          <w:rFonts w:ascii="Times New Roman" w:hAnsi="Times New Roman"/>
          <w:sz w:val="20"/>
          <w:szCs w:val="20"/>
        </w:rPr>
        <w:t>”</w:t>
      </w:r>
      <w:bookmarkEnd w:id="10"/>
    </w:p>
    <w:p>
      <w:pPr>
        <w:pStyle w:val="30"/>
        <w:snapToGrid/>
        <w:spacing w:before="100" w:beforeLines="0" w:beforeAutospacing="1" w:line="360" w:lineRule="auto"/>
        <w:ind w:left="360"/>
        <w:contextualSpacing/>
        <w:rPr>
          <w:rFonts w:hint="eastAsia"/>
          <w:b w:val="0"/>
          <w:sz w:val="20"/>
          <w:lang w:val="en-US"/>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entury">
    <w:altName w:val="Times New Roman"/>
    <w:panose1 w:val="02040604050505020304"/>
    <w:charset w:val="00"/>
    <w:family w:val="roman"/>
    <w:pitch w:val="default"/>
    <w:sig w:usb0="00000000" w:usb1="00000000" w:usb2="00000000" w:usb3="00000000" w:csb0="2000009F" w:csb1="DFD70000"/>
  </w:font>
  <w:font w:name="MS Mincho">
    <w:altName w:val="Yu Gothic UI"/>
    <w:panose1 w:val="02020609040205080304"/>
    <w:charset w:val="80"/>
    <w:family w:val="roma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auto"/>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PMingLiU">
    <w:altName w:val="PMingLiU-ExtB"/>
    <w:panose1 w:val="02020500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MS Gothic">
    <w:panose1 w:val="020B0609070205080204"/>
    <w:charset w:val="80"/>
    <w:family w:val="modern"/>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45F86E"/>
    <w:multiLevelType w:val="singleLevel"/>
    <w:tmpl w:val="0445F86E"/>
    <w:lvl w:ilvl="0" w:tentative="0">
      <w:start w:val="1"/>
      <w:numFmt w:val="bullet"/>
      <w:lvlText w:val=""/>
      <w:lvlJc w:val="left"/>
      <w:pPr>
        <w:ind w:left="420" w:hanging="420"/>
      </w:pPr>
      <w:rPr>
        <w:rFonts w:hint="default" w:ascii="Wingdings" w:hAnsi="Wingdings"/>
      </w:rPr>
    </w:lvl>
  </w:abstractNum>
  <w:abstractNum w:abstractNumId="1">
    <w:nsid w:val="13D3360F"/>
    <w:multiLevelType w:val="multilevel"/>
    <w:tmpl w:val="13D3360F"/>
    <w:lvl w:ilvl="0" w:tentative="0">
      <w:start w:val="1"/>
      <w:numFmt w:val="decimal"/>
      <w:pStyle w:val="2"/>
      <w:lvlText w:val="%1"/>
      <w:lvlJc w:val="left"/>
      <w:pPr>
        <w:tabs>
          <w:tab w:val="left" w:pos="432"/>
        </w:tabs>
        <w:ind w:left="432" w:hanging="432"/>
      </w:pPr>
      <w:rPr>
        <w:i w:val="0"/>
        <w:lang w:val="en-US"/>
      </w:rPr>
    </w:lvl>
    <w:lvl w:ilvl="1" w:tentative="0">
      <w:start w:val="1"/>
      <w:numFmt w:val="decimal"/>
      <w:pStyle w:val="3"/>
      <w:lvlText w:val="%1.%2"/>
      <w:lvlJc w:val="left"/>
      <w:pPr>
        <w:tabs>
          <w:tab w:val="left" w:pos="576"/>
        </w:tabs>
        <w:ind w:left="576" w:hanging="576"/>
      </w:pPr>
      <w:rPr>
        <w:rFonts w:hint="default" w:ascii="Times New Roman" w:hAnsi="Times New Roman" w:cs="Times New Roman"/>
        <w:b/>
        <w:i w:val="0"/>
        <w:sz w:val="24"/>
      </w:rPr>
    </w:lvl>
    <w:lvl w:ilvl="2" w:tentative="0">
      <w:start w:val="1"/>
      <w:numFmt w:val="decimal"/>
      <w:pStyle w:val="4"/>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2">
    <w:nsid w:val="18971195"/>
    <w:multiLevelType w:val="multilevel"/>
    <w:tmpl w:val="1897119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3B557C1"/>
    <w:multiLevelType w:val="multilevel"/>
    <w:tmpl w:val="33B557C1"/>
    <w:lvl w:ilvl="0" w:tentative="0">
      <w:start w:val="1"/>
      <w:numFmt w:val="decimal"/>
      <w:lvlText w:val="%1"/>
      <w:lvlJc w:val="left"/>
      <w:pPr>
        <w:tabs>
          <w:tab w:val="left" w:pos="432"/>
        </w:tabs>
        <w:ind w:left="432" w:hanging="432"/>
      </w:pPr>
      <w:rPr>
        <w:rFonts w:hint="default"/>
        <w:i w:val="0"/>
        <w:lang w:val="en-US"/>
      </w:rPr>
    </w:lvl>
    <w:lvl w:ilvl="1" w:tentative="0">
      <w:start w:val="1"/>
      <w:numFmt w:val="decimal"/>
      <w:lvlText w:val="%1.%2"/>
      <w:lvlJc w:val="left"/>
      <w:pPr>
        <w:tabs>
          <w:tab w:val="left" w:pos="576"/>
        </w:tabs>
        <w:ind w:left="576" w:hanging="576"/>
      </w:pPr>
      <w:rPr>
        <w:rFonts w:hint="default" w:ascii="Times New Roman" w:hAnsi="Times New Roman"/>
        <w:b/>
        <w:i w:val="0"/>
        <w:sz w:val="24"/>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3A877D64"/>
    <w:multiLevelType w:val="singleLevel"/>
    <w:tmpl w:val="3A877D64"/>
    <w:lvl w:ilvl="0" w:tentative="0">
      <w:start w:val="1"/>
      <w:numFmt w:val="decimal"/>
      <w:pStyle w:val="28"/>
      <w:lvlText w:val="[%1]"/>
      <w:lvlJc w:val="left"/>
      <w:pPr>
        <w:tabs>
          <w:tab w:val="left" w:pos="360"/>
        </w:tabs>
        <w:ind w:left="360" w:hanging="360"/>
      </w:pPr>
    </w:lvl>
  </w:abstractNum>
  <w:abstractNum w:abstractNumId="5">
    <w:nsid w:val="3E532C7D"/>
    <w:multiLevelType w:val="multilevel"/>
    <w:tmpl w:val="3E532C7D"/>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51D05900"/>
    <w:multiLevelType w:val="multilevel"/>
    <w:tmpl w:val="51D05900"/>
    <w:lvl w:ilvl="0" w:tentative="0">
      <w:start w:val="1"/>
      <w:numFmt w:val="decimal"/>
      <w:lvlText w:val="[%1]"/>
      <w:lvlJc w:val="left"/>
      <w:pPr>
        <w:ind w:left="360" w:hanging="360"/>
      </w:pPr>
      <w:rPr>
        <w:rFonts w:hint="default" w:ascii="Times New Roman" w:hAnsi="Times New Roman" w:cs="Times New Roman"/>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num>
  <w:num w:numId="3">
    <w:abstractNumId w:val="3"/>
  </w:num>
  <w:num w:numId="4">
    <w:abstractNumId w:val="2"/>
  </w:num>
  <w:num w:numId="5">
    <w:abstractNumId w:val="0"/>
  </w:num>
  <w:num w:numId="6">
    <w:abstractNumId w:val="5"/>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A2C"/>
    <w:rsid w:val="00002DE9"/>
    <w:rsid w:val="00004452"/>
    <w:rsid w:val="000045F9"/>
    <w:rsid w:val="00005A60"/>
    <w:rsid w:val="00007C64"/>
    <w:rsid w:val="0001184D"/>
    <w:rsid w:val="00014EB9"/>
    <w:rsid w:val="00015426"/>
    <w:rsid w:val="000272C4"/>
    <w:rsid w:val="00027C48"/>
    <w:rsid w:val="00031158"/>
    <w:rsid w:val="00032DE3"/>
    <w:rsid w:val="000336A7"/>
    <w:rsid w:val="00043791"/>
    <w:rsid w:val="0004478E"/>
    <w:rsid w:val="00045C1A"/>
    <w:rsid w:val="00053656"/>
    <w:rsid w:val="00054408"/>
    <w:rsid w:val="0005535C"/>
    <w:rsid w:val="00055492"/>
    <w:rsid w:val="0005648E"/>
    <w:rsid w:val="00060EF2"/>
    <w:rsid w:val="00067137"/>
    <w:rsid w:val="00083D4F"/>
    <w:rsid w:val="000857AF"/>
    <w:rsid w:val="00086393"/>
    <w:rsid w:val="00087E68"/>
    <w:rsid w:val="0009470B"/>
    <w:rsid w:val="000A31CA"/>
    <w:rsid w:val="000A545B"/>
    <w:rsid w:val="000A6A0F"/>
    <w:rsid w:val="000B4810"/>
    <w:rsid w:val="000C00D5"/>
    <w:rsid w:val="000C0D7C"/>
    <w:rsid w:val="000C62F3"/>
    <w:rsid w:val="000D153E"/>
    <w:rsid w:val="000D219F"/>
    <w:rsid w:val="000D5A34"/>
    <w:rsid w:val="000E066F"/>
    <w:rsid w:val="000E4D3F"/>
    <w:rsid w:val="000E60C6"/>
    <w:rsid w:val="000F1DB6"/>
    <w:rsid w:val="00103EE2"/>
    <w:rsid w:val="0010776E"/>
    <w:rsid w:val="00107D69"/>
    <w:rsid w:val="00110BFA"/>
    <w:rsid w:val="00112BE9"/>
    <w:rsid w:val="001178F1"/>
    <w:rsid w:val="00121281"/>
    <w:rsid w:val="00123087"/>
    <w:rsid w:val="00125116"/>
    <w:rsid w:val="0013598B"/>
    <w:rsid w:val="00151C53"/>
    <w:rsid w:val="0015399B"/>
    <w:rsid w:val="00155C92"/>
    <w:rsid w:val="00157476"/>
    <w:rsid w:val="00157883"/>
    <w:rsid w:val="00176125"/>
    <w:rsid w:val="00180B29"/>
    <w:rsid w:val="00182C98"/>
    <w:rsid w:val="00190506"/>
    <w:rsid w:val="001916F5"/>
    <w:rsid w:val="0019302C"/>
    <w:rsid w:val="0019736C"/>
    <w:rsid w:val="001A2BF9"/>
    <w:rsid w:val="001A5446"/>
    <w:rsid w:val="001B127B"/>
    <w:rsid w:val="001B3717"/>
    <w:rsid w:val="001D57D0"/>
    <w:rsid w:val="001F36BC"/>
    <w:rsid w:val="001F7A18"/>
    <w:rsid w:val="002053A8"/>
    <w:rsid w:val="00210BF6"/>
    <w:rsid w:val="00215B22"/>
    <w:rsid w:val="002346E9"/>
    <w:rsid w:val="0023538C"/>
    <w:rsid w:val="00241D52"/>
    <w:rsid w:val="0024288B"/>
    <w:rsid w:val="00244640"/>
    <w:rsid w:val="002526F6"/>
    <w:rsid w:val="00261463"/>
    <w:rsid w:val="00261A6B"/>
    <w:rsid w:val="0026366E"/>
    <w:rsid w:val="0027145C"/>
    <w:rsid w:val="002714AB"/>
    <w:rsid w:val="002725AB"/>
    <w:rsid w:val="0028525B"/>
    <w:rsid w:val="00285A04"/>
    <w:rsid w:val="002868C6"/>
    <w:rsid w:val="00290EC4"/>
    <w:rsid w:val="0029559A"/>
    <w:rsid w:val="002A1520"/>
    <w:rsid w:val="002B00D2"/>
    <w:rsid w:val="002C2B9A"/>
    <w:rsid w:val="002C3D88"/>
    <w:rsid w:val="002C7D26"/>
    <w:rsid w:val="002D0BEB"/>
    <w:rsid w:val="002D12D7"/>
    <w:rsid w:val="002E0873"/>
    <w:rsid w:val="002E7FA3"/>
    <w:rsid w:val="002F3F20"/>
    <w:rsid w:val="0030115D"/>
    <w:rsid w:val="00303E89"/>
    <w:rsid w:val="003075A4"/>
    <w:rsid w:val="00312CF0"/>
    <w:rsid w:val="003154B5"/>
    <w:rsid w:val="00315D6A"/>
    <w:rsid w:val="00316384"/>
    <w:rsid w:val="00324862"/>
    <w:rsid w:val="0033128D"/>
    <w:rsid w:val="003319C3"/>
    <w:rsid w:val="00332F2B"/>
    <w:rsid w:val="00333996"/>
    <w:rsid w:val="00341B01"/>
    <w:rsid w:val="0034763C"/>
    <w:rsid w:val="00353389"/>
    <w:rsid w:val="0036332E"/>
    <w:rsid w:val="00363EB8"/>
    <w:rsid w:val="00365767"/>
    <w:rsid w:val="00367489"/>
    <w:rsid w:val="003734D3"/>
    <w:rsid w:val="0037370F"/>
    <w:rsid w:val="00383C82"/>
    <w:rsid w:val="00384A80"/>
    <w:rsid w:val="0039017C"/>
    <w:rsid w:val="0039040C"/>
    <w:rsid w:val="003905FE"/>
    <w:rsid w:val="00390AC2"/>
    <w:rsid w:val="00392F6C"/>
    <w:rsid w:val="003A4943"/>
    <w:rsid w:val="003A5526"/>
    <w:rsid w:val="003B5E84"/>
    <w:rsid w:val="003B7A7E"/>
    <w:rsid w:val="003B7D61"/>
    <w:rsid w:val="003C78DF"/>
    <w:rsid w:val="003C7E94"/>
    <w:rsid w:val="003E477B"/>
    <w:rsid w:val="003E4BED"/>
    <w:rsid w:val="003E5A9B"/>
    <w:rsid w:val="003E7C62"/>
    <w:rsid w:val="003F38A1"/>
    <w:rsid w:val="003F3AB3"/>
    <w:rsid w:val="003F3D61"/>
    <w:rsid w:val="003F40E2"/>
    <w:rsid w:val="00400650"/>
    <w:rsid w:val="004014C3"/>
    <w:rsid w:val="00403E50"/>
    <w:rsid w:val="004148A4"/>
    <w:rsid w:val="004157A0"/>
    <w:rsid w:val="00422ACB"/>
    <w:rsid w:val="004236E4"/>
    <w:rsid w:val="00425848"/>
    <w:rsid w:val="004357B7"/>
    <w:rsid w:val="00435C54"/>
    <w:rsid w:val="00436DD7"/>
    <w:rsid w:val="00437AA0"/>
    <w:rsid w:val="00446FE2"/>
    <w:rsid w:val="00453337"/>
    <w:rsid w:val="0045529C"/>
    <w:rsid w:val="004553DE"/>
    <w:rsid w:val="00456A11"/>
    <w:rsid w:val="00460175"/>
    <w:rsid w:val="00465083"/>
    <w:rsid w:val="00465286"/>
    <w:rsid w:val="0047243E"/>
    <w:rsid w:val="00472572"/>
    <w:rsid w:val="004867AF"/>
    <w:rsid w:val="00491223"/>
    <w:rsid w:val="004A1514"/>
    <w:rsid w:val="004B4B62"/>
    <w:rsid w:val="004B576A"/>
    <w:rsid w:val="004B5D31"/>
    <w:rsid w:val="004C0C03"/>
    <w:rsid w:val="004D285D"/>
    <w:rsid w:val="004E65CF"/>
    <w:rsid w:val="004F321E"/>
    <w:rsid w:val="00503FBE"/>
    <w:rsid w:val="00504CDF"/>
    <w:rsid w:val="00512744"/>
    <w:rsid w:val="00520F6B"/>
    <w:rsid w:val="005220DA"/>
    <w:rsid w:val="00524875"/>
    <w:rsid w:val="00525081"/>
    <w:rsid w:val="00530E2E"/>
    <w:rsid w:val="00531D38"/>
    <w:rsid w:val="005347FD"/>
    <w:rsid w:val="00540162"/>
    <w:rsid w:val="00541768"/>
    <w:rsid w:val="00552AD3"/>
    <w:rsid w:val="00560983"/>
    <w:rsid w:val="00561D76"/>
    <w:rsid w:val="00563CC2"/>
    <w:rsid w:val="005705AE"/>
    <w:rsid w:val="00571C3A"/>
    <w:rsid w:val="00572123"/>
    <w:rsid w:val="00574D19"/>
    <w:rsid w:val="00592497"/>
    <w:rsid w:val="005929E4"/>
    <w:rsid w:val="00595EDD"/>
    <w:rsid w:val="005967BF"/>
    <w:rsid w:val="005A04A8"/>
    <w:rsid w:val="005A2C62"/>
    <w:rsid w:val="005A3D8A"/>
    <w:rsid w:val="005A43EE"/>
    <w:rsid w:val="005A7760"/>
    <w:rsid w:val="005B3002"/>
    <w:rsid w:val="005C55AF"/>
    <w:rsid w:val="005D0C00"/>
    <w:rsid w:val="005D19FC"/>
    <w:rsid w:val="005E2912"/>
    <w:rsid w:val="006005EF"/>
    <w:rsid w:val="00601E30"/>
    <w:rsid w:val="00602F3A"/>
    <w:rsid w:val="00603ADC"/>
    <w:rsid w:val="00603FE7"/>
    <w:rsid w:val="0060578C"/>
    <w:rsid w:val="00610BDB"/>
    <w:rsid w:val="00613217"/>
    <w:rsid w:val="00615001"/>
    <w:rsid w:val="006205D1"/>
    <w:rsid w:val="00632117"/>
    <w:rsid w:val="00633C0A"/>
    <w:rsid w:val="00636DE3"/>
    <w:rsid w:val="00640B73"/>
    <w:rsid w:val="006435B0"/>
    <w:rsid w:val="00651588"/>
    <w:rsid w:val="00652EDB"/>
    <w:rsid w:val="006551EE"/>
    <w:rsid w:val="006561EA"/>
    <w:rsid w:val="00661768"/>
    <w:rsid w:val="00663D15"/>
    <w:rsid w:val="00665F30"/>
    <w:rsid w:val="00667AF9"/>
    <w:rsid w:val="006702E8"/>
    <w:rsid w:val="00684A2C"/>
    <w:rsid w:val="006864A1"/>
    <w:rsid w:val="006941CE"/>
    <w:rsid w:val="006A037E"/>
    <w:rsid w:val="006A2A92"/>
    <w:rsid w:val="006A3F94"/>
    <w:rsid w:val="006A6646"/>
    <w:rsid w:val="006A70E2"/>
    <w:rsid w:val="006B1461"/>
    <w:rsid w:val="006B5B4F"/>
    <w:rsid w:val="006B5C55"/>
    <w:rsid w:val="006C588F"/>
    <w:rsid w:val="006D0C0B"/>
    <w:rsid w:val="006D38A0"/>
    <w:rsid w:val="006E0083"/>
    <w:rsid w:val="006E32C5"/>
    <w:rsid w:val="006E5436"/>
    <w:rsid w:val="006E5AFA"/>
    <w:rsid w:val="006F1049"/>
    <w:rsid w:val="006F50E0"/>
    <w:rsid w:val="006F64BF"/>
    <w:rsid w:val="0070330C"/>
    <w:rsid w:val="00705389"/>
    <w:rsid w:val="00706552"/>
    <w:rsid w:val="00710E0F"/>
    <w:rsid w:val="00712B28"/>
    <w:rsid w:val="007136AC"/>
    <w:rsid w:val="00715699"/>
    <w:rsid w:val="007172E3"/>
    <w:rsid w:val="00720808"/>
    <w:rsid w:val="00721309"/>
    <w:rsid w:val="00724D6F"/>
    <w:rsid w:val="007305B4"/>
    <w:rsid w:val="00732592"/>
    <w:rsid w:val="00735CC0"/>
    <w:rsid w:val="00742A1F"/>
    <w:rsid w:val="00744CD6"/>
    <w:rsid w:val="007536A6"/>
    <w:rsid w:val="0075461D"/>
    <w:rsid w:val="00754974"/>
    <w:rsid w:val="0076246E"/>
    <w:rsid w:val="00762985"/>
    <w:rsid w:val="00763AD1"/>
    <w:rsid w:val="0077466F"/>
    <w:rsid w:val="007746A6"/>
    <w:rsid w:val="007766E3"/>
    <w:rsid w:val="00785163"/>
    <w:rsid w:val="00791A24"/>
    <w:rsid w:val="007A75DD"/>
    <w:rsid w:val="007C0F2F"/>
    <w:rsid w:val="007C37E7"/>
    <w:rsid w:val="007D0B6C"/>
    <w:rsid w:val="007D1D40"/>
    <w:rsid w:val="007D6627"/>
    <w:rsid w:val="007E397D"/>
    <w:rsid w:val="007F1474"/>
    <w:rsid w:val="007F2E9D"/>
    <w:rsid w:val="007F43DD"/>
    <w:rsid w:val="008002AA"/>
    <w:rsid w:val="00800947"/>
    <w:rsid w:val="00802F1D"/>
    <w:rsid w:val="008209A4"/>
    <w:rsid w:val="00821436"/>
    <w:rsid w:val="00831E63"/>
    <w:rsid w:val="00835F5B"/>
    <w:rsid w:val="00840B6D"/>
    <w:rsid w:val="00843CF2"/>
    <w:rsid w:val="008468DA"/>
    <w:rsid w:val="0085134D"/>
    <w:rsid w:val="0085296B"/>
    <w:rsid w:val="00853E78"/>
    <w:rsid w:val="008551F3"/>
    <w:rsid w:val="00860094"/>
    <w:rsid w:val="008623BA"/>
    <w:rsid w:val="00867FAA"/>
    <w:rsid w:val="00871778"/>
    <w:rsid w:val="008717CD"/>
    <w:rsid w:val="0088323B"/>
    <w:rsid w:val="008837EF"/>
    <w:rsid w:val="008864FC"/>
    <w:rsid w:val="00895472"/>
    <w:rsid w:val="00897769"/>
    <w:rsid w:val="008A32AA"/>
    <w:rsid w:val="008B62A9"/>
    <w:rsid w:val="008B7241"/>
    <w:rsid w:val="008C5F99"/>
    <w:rsid w:val="008C7B9F"/>
    <w:rsid w:val="008D2605"/>
    <w:rsid w:val="008D55BD"/>
    <w:rsid w:val="008D6D9B"/>
    <w:rsid w:val="008D79A3"/>
    <w:rsid w:val="008F73E9"/>
    <w:rsid w:val="009175DF"/>
    <w:rsid w:val="009300A6"/>
    <w:rsid w:val="00936635"/>
    <w:rsid w:val="0094129E"/>
    <w:rsid w:val="00944B68"/>
    <w:rsid w:val="0096055E"/>
    <w:rsid w:val="00961FD3"/>
    <w:rsid w:val="00967C11"/>
    <w:rsid w:val="00971709"/>
    <w:rsid w:val="009833C1"/>
    <w:rsid w:val="009854D9"/>
    <w:rsid w:val="00990183"/>
    <w:rsid w:val="009935B1"/>
    <w:rsid w:val="009961D0"/>
    <w:rsid w:val="00996AEA"/>
    <w:rsid w:val="009A18E0"/>
    <w:rsid w:val="009A35FD"/>
    <w:rsid w:val="009B20E0"/>
    <w:rsid w:val="009B6322"/>
    <w:rsid w:val="009C26F4"/>
    <w:rsid w:val="009C27FA"/>
    <w:rsid w:val="009E5B26"/>
    <w:rsid w:val="009E79BD"/>
    <w:rsid w:val="009F2D56"/>
    <w:rsid w:val="009F42E2"/>
    <w:rsid w:val="009F5962"/>
    <w:rsid w:val="009F733B"/>
    <w:rsid w:val="00A03E47"/>
    <w:rsid w:val="00A04350"/>
    <w:rsid w:val="00A132D3"/>
    <w:rsid w:val="00A14A83"/>
    <w:rsid w:val="00A15EE8"/>
    <w:rsid w:val="00A21750"/>
    <w:rsid w:val="00A24168"/>
    <w:rsid w:val="00A24A47"/>
    <w:rsid w:val="00A26D41"/>
    <w:rsid w:val="00A4386F"/>
    <w:rsid w:val="00A448B9"/>
    <w:rsid w:val="00A4618E"/>
    <w:rsid w:val="00A47A12"/>
    <w:rsid w:val="00A5576A"/>
    <w:rsid w:val="00A57434"/>
    <w:rsid w:val="00A655E0"/>
    <w:rsid w:val="00A7678C"/>
    <w:rsid w:val="00A81DE3"/>
    <w:rsid w:val="00A92D97"/>
    <w:rsid w:val="00A9430A"/>
    <w:rsid w:val="00A94C9F"/>
    <w:rsid w:val="00AA4166"/>
    <w:rsid w:val="00AB33C8"/>
    <w:rsid w:val="00AB7D99"/>
    <w:rsid w:val="00AC7159"/>
    <w:rsid w:val="00AC727C"/>
    <w:rsid w:val="00AE4050"/>
    <w:rsid w:val="00AE67E4"/>
    <w:rsid w:val="00AE6FC9"/>
    <w:rsid w:val="00AF13F3"/>
    <w:rsid w:val="00AF1513"/>
    <w:rsid w:val="00AF3A66"/>
    <w:rsid w:val="00AF43A1"/>
    <w:rsid w:val="00AF6254"/>
    <w:rsid w:val="00AF7E9D"/>
    <w:rsid w:val="00B04670"/>
    <w:rsid w:val="00B145A9"/>
    <w:rsid w:val="00B150D0"/>
    <w:rsid w:val="00B30142"/>
    <w:rsid w:val="00B3093D"/>
    <w:rsid w:val="00B32B59"/>
    <w:rsid w:val="00B40821"/>
    <w:rsid w:val="00B41599"/>
    <w:rsid w:val="00B45B16"/>
    <w:rsid w:val="00B50F8B"/>
    <w:rsid w:val="00B533AA"/>
    <w:rsid w:val="00B53BB2"/>
    <w:rsid w:val="00B545D3"/>
    <w:rsid w:val="00B73350"/>
    <w:rsid w:val="00B739C6"/>
    <w:rsid w:val="00B75254"/>
    <w:rsid w:val="00B93664"/>
    <w:rsid w:val="00B9644B"/>
    <w:rsid w:val="00BA4E4B"/>
    <w:rsid w:val="00BB315F"/>
    <w:rsid w:val="00BB3824"/>
    <w:rsid w:val="00BB39F0"/>
    <w:rsid w:val="00BB56FA"/>
    <w:rsid w:val="00BB6336"/>
    <w:rsid w:val="00BC0B63"/>
    <w:rsid w:val="00BD0881"/>
    <w:rsid w:val="00BD11BC"/>
    <w:rsid w:val="00BD77AB"/>
    <w:rsid w:val="00BE0906"/>
    <w:rsid w:val="00BE2695"/>
    <w:rsid w:val="00BE56F8"/>
    <w:rsid w:val="00BE6E36"/>
    <w:rsid w:val="00BF30D4"/>
    <w:rsid w:val="00C14A5D"/>
    <w:rsid w:val="00C157DE"/>
    <w:rsid w:val="00C17379"/>
    <w:rsid w:val="00C23792"/>
    <w:rsid w:val="00C251B6"/>
    <w:rsid w:val="00C36011"/>
    <w:rsid w:val="00C4027E"/>
    <w:rsid w:val="00C40411"/>
    <w:rsid w:val="00C44BC4"/>
    <w:rsid w:val="00C50A5F"/>
    <w:rsid w:val="00C53179"/>
    <w:rsid w:val="00C6325F"/>
    <w:rsid w:val="00C6498C"/>
    <w:rsid w:val="00C6680D"/>
    <w:rsid w:val="00C80EC7"/>
    <w:rsid w:val="00C85031"/>
    <w:rsid w:val="00C8636A"/>
    <w:rsid w:val="00C86A04"/>
    <w:rsid w:val="00C96BA8"/>
    <w:rsid w:val="00CA02E4"/>
    <w:rsid w:val="00CA193D"/>
    <w:rsid w:val="00CB0B7E"/>
    <w:rsid w:val="00CB1764"/>
    <w:rsid w:val="00CB22D8"/>
    <w:rsid w:val="00CC2748"/>
    <w:rsid w:val="00CC7ADE"/>
    <w:rsid w:val="00CE73AC"/>
    <w:rsid w:val="00CF4A73"/>
    <w:rsid w:val="00D02FA1"/>
    <w:rsid w:val="00D058D9"/>
    <w:rsid w:val="00D10B0E"/>
    <w:rsid w:val="00D1543C"/>
    <w:rsid w:val="00D269BE"/>
    <w:rsid w:val="00D27015"/>
    <w:rsid w:val="00D2714C"/>
    <w:rsid w:val="00D323CA"/>
    <w:rsid w:val="00D416B9"/>
    <w:rsid w:val="00D464CC"/>
    <w:rsid w:val="00D50EC7"/>
    <w:rsid w:val="00D510BB"/>
    <w:rsid w:val="00D55F95"/>
    <w:rsid w:val="00D56C3A"/>
    <w:rsid w:val="00D6682C"/>
    <w:rsid w:val="00D7249B"/>
    <w:rsid w:val="00D733AA"/>
    <w:rsid w:val="00D7362B"/>
    <w:rsid w:val="00D75D9B"/>
    <w:rsid w:val="00D85C34"/>
    <w:rsid w:val="00D90E47"/>
    <w:rsid w:val="00D91197"/>
    <w:rsid w:val="00D94529"/>
    <w:rsid w:val="00DA223A"/>
    <w:rsid w:val="00DA3952"/>
    <w:rsid w:val="00DA4A2F"/>
    <w:rsid w:val="00DB0640"/>
    <w:rsid w:val="00DC0FF9"/>
    <w:rsid w:val="00DC3524"/>
    <w:rsid w:val="00DD006D"/>
    <w:rsid w:val="00DE05EC"/>
    <w:rsid w:val="00DF0C55"/>
    <w:rsid w:val="00DF298D"/>
    <w:rsid w:val="00E0339B"/>
    <w:rsid w:val="00E04134"/>
    <w:rsid w:val="00E04A28"/>
    <w:rsid w:val="00E07574"/>
    <w:rsid w:val="00E12833"/>
    <w:rsid w:val="00E21A43"/>
    <w:rsid w:val="00E27F86"/>
    <w:rsid w:val="00E313C3"/>
    <w:rsid w:val="00E42182"/>
    <w:rsid w:val="00E446AF"/>
    <w:rsid w:val="00E4789C"/>
    <w:rsid w:val="00E506C9"/>
    <w:rsid w:val="00E64C39"/>
    <w:rsid w:val="00E75AA9"/>
    <w:rsid w:val="00EB5510"/>
    <w:rsid w:val="00EB612E"/>
    <w:rsid w:val="00EB71A0"/>
    <w:rsid w:val="00EC4CE4"/>
    <w:rsid w:val="00EE07D1"/>
    <w:rsid w:val="00EE0CBC"/>
    <w:rsid w:val="00EE2B6F"/>
    <w:rsid w:val="00EF6FB8"/>
    <w:rsid w:val="00F00353"/>
    <w:rsid w:val="00F03A69"/>
    <w:rsid w:val="00F10BE5"/>
    <w:rsid w:val="00F14BCF"/>
    <w:rsid w:val="00F14F3E"/>
    <w:rsid w:val="00F150C6"/>
    <w:rsid w:val="00F205D8"/>
    <w:rsid w:val="00F2421A"/>
    <w:rsid w:val="00F24271"/>
    <w:rsid w:val="00F25F05"/>
    <w:rsid w:val="00F26EE0"/>
    <w:rsid w:val="00F35FB0"/>
    <w:rsid w:val="00F40C96"/>
    <w:rsid w:val="00F42E69"/>
    <w:rsid w:val="00F43D16"/>
    <w:rsid w:val="00F64D80"/>
    <w:rsid w:val="00F7054E"/>
    <w:rsid w:val="00F75FDB"/>
    <w:rsid w:val="00F90344"/>
    <w:rsid w:val="00FA6102"/>
    <w:rsid w:val="00FB2755"/>
    <w:rsid w:val="00FB7DE8"/>
    <w:rsid w:val="00FC072E"/>
    <w:rsid w:val="00FC0E78"/>
    <w:rsid w:val="00FC1487"/>
    <w:rsid w:val="00FC5607"/>
    <w:rsid w:val="00FC6DE5"/>
    <w:rsid w:val="00FD2850"/>
    <w:rsid w:val="00FD56E2"/>
    <w:rsid w:val="00FD6209"/>
    <w:rsid w:val="00FD687F"/>
    <w:rsid w:val="01B84B3D"/>
    <w:rsid w:val="0CEB792D"/>
    <w:rsid w:val="109B792B"/>
    <w:rsid w:val="11355D34"/>
    <w:rsid w:val="117F766D"/>
    <w:rsid w:val="18E14075"/>
    <w:rsid w:val="190F0507"/>
    <w:rsid w:val="1DF34A7C"/>
    <w:rsid w:val="2078798C"/>
    <w:rsid w:val="22FF31CB"/>
    <w:rsid w:val="242C525C"/>
    <w:rsid w:val="24A955C9"/>
    <w:rsid w:val="29AF748C"/>
    <w:rsid w:val="2A0E004E"/>
    <w:rsid w:val="2C9876DD"/>
    <w:rsid w:val="32394FCA"/>
    <w:rsid w:val="340F658D"/>
    <w:rsid w:val="368736B7"/>
    <w:rsid w:val="3C10548F"/>
    <w:rsid w:val="499F67D0"/>
    <w:rsid w:val="4BF53C97"/>
    <w:rsid w:val="4ECB5DEE"/>
    <w:rsid w:val="4F2848DA"/>
    <w:rsid w:val="5A7327F7"/>
    <w:rsid w:val="5C971C6C"/>
    <w:rsid w:val="5D223438"/>
    <w:rsid w:val="5F8E4D07"/>
    <w:rsid w:val="6818428A"/>
    <w:rsid w:val="68EF34D7"/>
    <w:rsid w:val="6BED1BF7"/>
    <w:rsid w:val="71D2754D"/>
    <w:rsid w:val="75AB7C7E"/>
    <w:rsid w:val="78652CF3"/>
    <w:rsid w:val="7CC73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17"/>
    <w:qFormat/>
    <w:uiPriority w:val="0"/>
    <w:pPr>
      <w:keepNext/>
      <w:numPr>
        <w:ilvl w:val="0"/>
        <w:numId w:val="1"/>
      </w:numPr>
      <w:spacing w:before="120"/>
      <w:outlineLvl w:val="0"/>
    </w:pPr>
    <w:rPr>
      <w:b/>
      <w:bCs/>
      <w:sz w:val="28"/>
      <w:szCs w:val="28"/>
    </w:rPr>
  </w:style>
  <w:style w:type="paragraph" w:styleId="3">
    <w:name w:val="heading 2"/>
    <w:basedOn w:val="1"/>
    <w:next w:val="1"/>
    <w:link w:val="18"/>
    <w:unhideWhenUsed/>
    <w:qFormat/>
    <w:uiPriority w:val="0"/>
    <w:pPr>
      <w:keepNext/>
      <w:numPr>
        <w:ilvl w:val="1"/>
        <w:numId w:val="1"/>
      </w:numPr>
      <w:spacing w:before="120"/>
      <w:outlineLvl w:val="1"/>
    </w:pPr>
    <w:rPr>
      <w:b/>
      <w:bCs/>
      <w:sz w:val="24"/>
    </w:rPr>
  </w:style>
  <w:style w:type="paragraph" w:styleId="4">
    <w:name w:val="heading 3"/>
    <w:basedOn w:val="1"/>
    <w:next w:val="1"/>
    <w:link w:val="19"/>
    <w:unhideWhenUsed/>
    <w:qFormat/>
    <w:uiPriority w:val="0"/>
    <w:pPr>
      <w:keepNext/>
      <w:numPr>
        <w:ilvl w:val="2"/>
        <w:numId w:val="1"/>
      </w:numPr>
      <w:spacing w:before="120"/>
      <w:outlineLvl w:val="2"/>
    </w:pPr>
    <w:rPr>
      <w:b/>
    </w:rPr>
  </w:style>
  <w:style w:type="paragraph" w:styleId="5">
    <w:name w:val="heading 4"/>
    <w:basedOn w:val="1"/>
    <w:next w:val="1"/>
    <w:link w:val="20"/>
    <w:unhideWhenUsed/>
    <w:qFormat/>
    <w:uiPriority w:val="0"/>
    <w:pPr>
      <w:keepNext/>
      <w:numPr>
        <w:ilvl w:val="3"/>
        <w:numId w:val="1"/>
      </w:numPr>
      <w:spacing w:before="120"/>
      <w:outlineLvl w:val="3"/>
    </w:pPr>
    <w:rPr>
      <w:b/>
      <w:bCs/>
      <w:szCs w:val="28"/>
    </w:rPr>
  </w:style>
  <w:style w:type="paragraph" w:styleId="6">
    <w:name w:val="heading 5"/>
    <w:basedOn w:val="1"/>
    <w:next w:val="1"/>
    <w:link w:val="21"/>
    <w:unhideWhenUsed/>
    <w:qFormat/>
    <w:uiPriority w:val="0"/>
    <w:pPr>
      <w:keepNext/>
      <w:numPr>
        <w:ilvl w:val="4"/>
        <w:numId w:val="1"/>
      </w:numPr>
      <w:spacing w:before="120"/>
      <w:outlineLvl w:val="4"/>
    </w:pPr>
    <w:rPr>
      <w:b/>
      <w:bCs/>
      <w:i/>
      <w:iCs/>
      <w:szCs w:val="26"/>
    </w:rPr>
  </w:style>
  <w:style w:type="paragraph" w:styleId="7">
    <w:name w:val="heading 6"/>
    <w:basedOn w:val="1"/>
    <w:next w:val="1"/>
    <w:link w:val="22"/>
    <w:unhideWhenUsed/>
    <w:qFormat/>
    <w:uiPriority w:val="0"/>
    <w:pPr>
      <w:numPr>
        <w:ilvl w:val="5"/>
        <w:numId w:val="1"/>
      </w:numPr>
      <w:spacing w:before="240" w:after="60"/>
      <w:outlineLvl w:val="5"/>
    </w:pPr>
    <w:rPr>
      <w:b/>
      <w:bCs/>
    </w:rPr>
  </w:style>
  <w:style w:type="paragraph" w:styleId="8">
    <w:name w:val="heading 7"/>
    <w:basedOn w:val="1"/>
    <w:next w:val="1"/>
    <w:link w:val="23"/>
    <w:unhideWhenUsed/>
    <w:qFormat/>
    <w:uiPriority w:val="0"/>
    <w:pPr>
      <w:numPr>
        <w:ilvl w:val="6"/>
        <w:numId w:val="1"/>
      </w:numPr>
      <w:spacing w:before="240" w:after="60"/>
      <w:outlineLvl w:val="6"/>
    </w:pPr>
    <w:rPr>
      <w:sz w:val="24"/>
      <w:szCs w:val="24"/>
    </w:rPr>
  </w:style>
  <w:style w:type="paragraph" w:styleId="9">
    <w:name w:val="heading 8"/>
    <w:basedOn w:val="1"/>
    <w:next w:val="1"/>
    <w:link w:val="24"/>
    <w:unhideWhenUsed/>
    <w:qFormat/>
    <w:uiPriority w:val="0"/>
    <w:pPr>
      <w:numPr>
        <w:ilvl w:val="7"/>
        <w:numId w:val="1"/>
      </w:numPr>
      <w:spacing w:before="240" w:after="60"/>
      <w:outlineLvl w:val="7"/>
    </w:pPr>
    <w:rPr>
      <w:i/>
      <w:iCs/>
      <w:sz w:val="24"/>
      <w:szCs w:val="24"/>
    </w:rPr>
  </w:style>
  <w:style w:type="paragraph" w:styleId="10">
    <w:name w:val="heading 9"/>
    <w:basedOn w:val="1"/>
    <w:next w:val="1"/>
    <w:link w:val="25"/>
    <w:unhideWhenUsed/>
    <w:qFormat/>
    <w:uiPriority w:val="0"/>
    <w:pPr>
      <w:numPr>
        <w:ilvl w:val="8"/>
        <w:numId w:val="1"/>
      </w:numPr>
      <w:spacing w:before="240" w:after="60"/>
      <w:outlineLvl w:val="8"/>
    </w:pPr>
    <w:rPr>
      <w:rFonts w:ascii="Arial" w:hAnsi="Arial" w:cs="Arial"/>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1">
    <w:name w:val="Body Text"/>
    <w:basedOn w:val="1"/>
    <w:link w:val="34"/>
    <w:qFormat/>
    <w:uiPriority w:val="0"/>
  </w:style>
  <w:style w:type="paragraph" w:styleId="12">
    <w:name w:val="footer"/>
    <w:basedOn w:val="1"/>
    <w:link w:val="32"/>
    <w:unhideWhenUsed/>
    <w:qFormat/>
    <w:uiPriority w:val="99"/>
    <w:pPr>
      <w:tabs>
        <w:tab w:val="center" w:pos="4153"/>
        <w:tab w:val="right" w:pos="8306"/>
      </w:tabs>
      <w:jc w:val="left"/>
    </w:pPr>
    <w:rPr>
      <w:sz w:val="18"/>
      <w:szCs w:val="18"/>
    </w:rPr>
  </w:style>
  <w:style w:type="paragraph" w:styleId="13">
    <w:name w:val="header"/>
    <w:basedOn w:val="1"/>
    <w:link w:val="31"/>
    <w:unhideWhenUsed/>
    <w:qFormat/>
    <w:uiPriority w:val="99"/>
    <w:pPr>
      <w:pBdr>
        <w:bottom w:val="single" w:color="auto" w:sz="6" w:space="1"/>
      </w:pBdr>
      <w:tabs>
        <w:tab w:val="center" w:pos="4153"/>
        <w:tab w:val="right" w:pos="8306"/>
      </w:tabs>
      <w:jc w:val="center"/>
    </w:pPr>
    <w:rPr>
      <w:sz w:val="18"/>
      <w:szCs w:val="18"/>
    </w:rPr>
  </w:style>
  <w:style w:type="table" w:styleId="15">
    <w:name w:val="Table Grid"/>
    <w:basedOn w:val="14"/>
    <w:qFormat/>
    <w:uiPriority w:val="59"/>
    <w:pPr>
      <w:widowControl w:val="0"/>
      <w:autoSpaceDE w:val="0"/>
      <w:autoSpaceDN w:val="0"/>
      <w:adjustRightInd w:val="0"/>
      <w:spacing w:after="120"/>
      <w:jc w:val="both"/>
    </w:pPr>
    <w:rPr>
      <w:rFonts w:ascii="Times New Roman" w:hAnsi="Times New Roman" w:eastAsia="宋体" w:cs="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7">
    <w:name w:val="标题 1 Char"/>
    <w:basedOn w:val="16"/>
    <w:link w:val="2"/>
    <w:qFormat/>
    <w:uiPriority w:val="0"/>
    <w:rPr>
      <w:rFonts w:ascii="Times New Roman" w:hAnsi="Times New Roman" w:eastAsia="宋体" w:cs="Times New Roman"/>
      <w:b/>
      <w:bCs/>
      <w:kern w:val="0"/>
      <w:sz w:val="28"/>
      <w:szCs w:val="28"/>
      <w:lang w:eastAsia="en-US"/>
    </w:rPr>
  </w:style>
  <w:style w:type="character" w:customStyle="1" w:styleId="18">
    <w:name w:val="标题 2 Char"/>
    <w:basedOn w:val="16"/>
    <w:link w:val="3"/>
    <w:qFormat/>
    <w:uiPriority w:val="0"/>
    <w:rPr>
      <w:rFonts w:ascii="Times New Roman" w:hAnsi="Times New Roman" w:eastAsia="宋体" w:cs="Times New Roman"/>
      <w:b/>
      <w:bCs/>
      <w:kern w:val="0"/>
      <w:sz w:val="24"/>
      <w:lang w:eastAsia="en-US"/>
    </w:rPr>
  </w:style>
  <w:style w:type="character" w:customStyle="1" w:styleId="19">
    <w:name w:val="标题 3 Char"/>
    <w:basedOn w:val="16"/>
    <w:link w:val="4"/>
    <w:semiHidden/>
    <w:qFormat/>
    <w:uiPriority w:val="0"/>
    <w:rPr>
      <w:rFonts w:ascii="Times New Roman" w:hAnsi="Times New Roman" w:eastAsia="宋体" w:cs="Times New Roman"/>
      <w:b/>
      <w:kern w:val="0"/>
      <w:sz w:val="22"/>
      <w:lang w:eastAsia="en-US"/>
    </w:rPr>
  </w:style>
  <w:style w:type="character" w:customStyle="1" w:styleId="20">
    <w:name w:val="标题 4 Char"/>
    <w:basedOn w:val="16"/>
    <w:link w:val="5"/>
    <w:semiHidden/>
    <w:qFormat/>
    <w:uiPriority w:val="0"/>
    <w:rPr>
      <w:rFonts w:ascii="Times New Roman" w:hAnsi="Times New Roman" w:eastAsia="宋体" w:cs="Times New Roman"/>
      <w:b/>
      <w:bCs/>
      <w:kern w:val="0"/>
      <w:sz w:val="22"/>
      <w:szCs w:val="28"/>
      <w:lang w:eastAsia="en-US"/>
    </w:rPr>
  </w:style>
  <w:style w:type="character" w:customStyle="1" w:styleId="21">
    <w:name w:val="标题 5 Char"/>
    <w:basedOn w:val="16"/>
    <w:link w:val="6"/>
    <w:semiHidden/>
    <w:qFormat/>
    <w:uiPriority w:val="0"/>
    <w:rPr>
      <w:rFonts w:ascii="Times New Roman" w:hAnsi="Times New Roman" w:eastAsia="宋体" w:cs="Times New Roman"/>
      <w:b/>
      <w:bCs/>
      <w:i/>
      <w:iCs/>
      <w:kern w:val="0"/>
      <w:sz w:val="22"/>
      <w:szCs w:val="26"/>
      <w:lang w:eastAsia="en-US"/>
    </w:rPr>
  </w:style>
  <w:style w:type="character" w:customStyle="1" w:styleId="22">
    <w:name w:val="标题 6 Char"/>
    <w:basedOn w:val="16"/>
    <w:link w:val="7"/>
    <w:semiHidden/>
    <w:qFormat/>
    <w:uiPriority w:val="0"/>
    <w:rPr>
      <w:rFonts w:ascii="Times New Roman" w:hAnsi="Times New Roman" w:eastAsia="宋体" w:cs="Times New Roman"/>
      <w:b/>
      <w:bCs/>
      <w:kern w:val="0"/>
      <w:sz w:val="22"/>
      <w:lang w:eastAsia="en-US"/>
    </w:rPr>
  </w:style>
  <w:style w:type="character" w:customStyle="1" w:styleId="23">
    <w:name w:val="标题 7 Char"/>
    <w:basedOn w:val="16"/>
    <w:link w:val="8"/>
    <w:semiHidden/>
    <w:qFormat/>
    <w:uiPriority w:val="0"/>
    <w:rPr>
      <w:rFonts w:ascii="Times New Roman" w:hAnsi="Times New Roman" w:eastAsia="宋体" w:cs="Times New Roman"/>
      <w:kern w:val="0"/>
      <w:sz w:val="24"/>
      <w:szCs w:val="24"/>
      <w:lang w:eastAsia="en-US"/>
    </w:rPr>
  </w:style>
  <w:style w:type="character" w:customStyle="1" w:styleId="24">
    <w:name w:val="标题 8 Char"/>
    <w:basedOn w:val="16"/>
    <w:link w:val="9"/>
    <w:semiHidden/>
    <w:qFormat/>
    <w:uiPriority w:val="0"/>
    <w:rPr>
      <w:rFonts w:ascii="Times New Roman" w:hAnsi="Times New Roman" w:eastAsia="宋体" w:cs="Times New Roman"/>
      <w:i/>
      <w:iCs/>
      <w:kern w:val="0"/>
      <w:sz w:val="24"/>
      <w:szCs w:val="24"/>
      <w:lang w:eastAsia="en-US"/>
    </w:rPr>
  </w:style>
  <w:style w:type="character" w:customStyle="1" w:styleId="25">
    <w:name w:val="标题 9 Char"/>
    <w:basedOn w:val="16"/>
    <w:link w:val="10"/>
    <w:semiHidden/>
    <w:qFormat/>
    <w:uiPriority w:val="0"/>
    <w:rPr>
      <w:rFonts w:ascii="Arial" w:hAnsi="Arial" w:eastAsia="宋体" w:cs="Arial"/>
      <w:kern w:val="0"/>
      <w:sz w:val="22"/>
      <w:lang w:eastAsia="en-US"/>
    </w:rPr>
  </w:style>
  <w:style w:type="character" w:customStyle="1" w:styleId="26">
    <w:name w:val="列出段落 Char"/>
    <w:link w:val="27"/>
    <w:qFormat/>
    <w:locked/>
    <w:uiPriority w:val="34"/>
    <w:rPr>
      <w:rFonts w:ascii="Century" w:hAnsi="Century" w:eastAsia="MS Mincho"/>
      <w:lang w:eastAsia="ja-JP"/>
    </w:rPr>
  </w:style>
  <w:style w:type="paragraph" w:styleId="27">
    <w:name w:val="List Paragraph"/>
    <w:basedOn w:val="1"/>
    <w:link w:val="26"/>
    <w:qFormat/>
    <w:uiPriority w:val="34"/>
    <w:pPr>
      <w:widowControl w:val="0"/>
      <w:autoSpaceDE/>
      <w:autoSpaceDN/>
      <w:adjustRightInd/>
      <w:snapToGrid/>
      <w:spacing w:after="0"/>
      <w:ind w:left="840" w:leftChars="400"/>
    </w:pPr>
    <w:rPr>
      <w:rFonts w:ascii="Century" w:hAnsi="Century" w:eastAsia="MS Mincho" w:cstheme="minorBidi"/>
      <w:kern w:val="2"/>
      <w:sz w:val="21"/>
      <w:lang w:eastAsia="ja-JP"/>
    </w:rPr>
  </w:style>
  <w:style w:type="paragraph" w:customStyle="1" w:styleId="28">
    <w:name w:val="References"/>
    <w:basedOn w:val="1"/>
    <w:qFormat/>
    <w:uiPriority w:val="0"/>
    <w:pPr>
      <w:numPr>
        <w:ilvl w:val="0"/>
        <w:numId w:val="2"/>
      </w:numPr>
      <w:adjustRightInd/>
      <w:spacing w:after="60"/>
    </w:pPr>
    <w:rPr>
      <w:sz w:val="20"/>
      <w:szCs w:val="16"/>
    </w:rPr>
  </w:style>
  <w:style w:type="paragraph" w:customStyle="1" w:styleId="29">
    <w:name w:val="Eqn"/>
    <w:basedOn w:val="1"/>
    <w:qFormat/>
    <w:uiPriority w:val="0"/>
    <w:pPr>
      <w:tabs>
        <w:tab w:val="center" w:pos="4608"/>
        <w:tab w:val="right" w:pos="9216"/>
      </w:tabs>
    </w:pPr>
    <w:rPr>
      <w:lang w:eastAsia="ja-JP"/>
    </w:rPr>
  </w:style>
  <w:style w:type="paragraph" w:customStyle="1" w:styleId="30">
    <w:name w:val="LGTdoc_제목1"/>
    <w:basedOn w:val="1"/>
    <w:qFormat/>
    <w:uiPriority w:val="0"/>
    <w:pPr>
      <w:autoSpaceDE/>
      <w:autoSpaceDN/>
      <w:spacing w:before="120" w:beforeLines="50" w:after="100" w:afterAutospacing="1"/>
    </w:pPr>
    <w:rPr>
      <w:rFonts w:eastAsia="Batang"/>
      <w:b/>
      <w:snapToGrid w:val="0"/>
      <w:sz w:val="28"/>
      <w:szCs w:val="20"/>
      <w:lang w:val="en-GB" w:eastAsia="ko-KR"/>
    </w:rPr>
  </w:style>
  <w:style w:type="character" w:customStyle="1" w:styleId="31">
    <w:name w:val="页眉 Char"/>
    <w:basedOn w:val="16"/>
    <w:link w:val="13"/>
    <w:qFormat/>
    <w:uiPriority w:val="99"/>
    <w:rPr>
      <w:rFonts w:ascii="Times New Roman" w:hAnsi="Times New Roman" w:eastAsia="宋体" w:cs="Times New Roman"/>
      <w:kern w:val="0"/>
      <w:sz w:val="18"/>
      <w:szCs w:val="18"/>
      <w:lang w:eastAsia="en-US"/>
    </w:rPr>
  </w:style>
  <w:style w:type="character" w:customStyle="1" w:styleId="32">
    <w:name w:val="页脚 Char"/>
    <w:basedOn w:val="16"/>
    <w:link w:val="12"/>
    <w:qFormat/>
    <w:uiPriority w:val="99"/>
    <w:rPr>
      <w:rFonts w:ascii="Times New Roman" w:hAnsi="Times New Roman" w:eastAsia="宋体" w:cs="Times New Roman"/>
      <w:kern w:val="0"/>
      <w:sz w:val="18"/>
      <w:szCs w:val="18"/>
      <w:lang w:eastAsia="en-US"/>
    </w:rPr>
  </w:style>
  <w:style w:type="character" w:customStyle="1" w:styleId="33">
    <w:name w:val="列出段落 Char1"/>
    <w:qFormat/>
    <w:locked/>
    <w:uiPriority w:val="34"/>
    <w:rPr>
      <w:lang w:val="en-GB" w:eastAsia="en-US"/>
    </w:rPr>
  </w:style>
  <w:style w:type="character" w:customStyle="1" w:styleId="34">
    <w:name w:val="正文文本 Char"/>
    <w:basedOn w:val="16"/>
    <w:link w:val="11"/>
    <w:qFormat/>
    <w:uiPriority w:val="0"/>
    <w:rPr>
      <w:rFonts w:ascii="Times New Roman" w:hAnsi="Times New Roman" w:eastAsia="宋体" w:cs="Times New Roman"/>
      <w:kern w:val="0"/>
      <w:sz w:val="22"/>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2736</Words>
  <Characters>15601</Characters>
  <Lines>130</Lines>
  <Paragraphs>36</Paragraphs>
  <TotalTime>0</TotalTime>
  <ScaleCrop>false</ScaleCrop>
  <LinksUpToDate>false</LinksUpToDate>
  <CharactersWithSpaces>18301</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2021-07-29T09:54:00Z</dcterms:created>
  <dc:creator>z lj</dc:creator>
  <cp:lastModifiedBy>86138</cp:lastModifiedBy>
  <dcterms:modified xsi:type="dcterms:W3CDTF">2021-08-07T04:05:03Z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0F8F2FB2EA2C45A9B58F2DDE8A7C9CD9</vt:lpwstr>
  </property>
</Properties>
</file>